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18" w:rsidRDefault="007F7518" w:rsidP="007F7518">
      <w:pPr>
        <w:pStyle w:val="10"/>
        <w:widowControl/>
        <w:suppressAutoHyphens w:val="0"/>
        <w:spacing w:after="200"/>
        <w:textAlignment w:val="auto"/>
        <w:rPr>
          <w:rStyle w:val="1"/>
          <w:rFonts w:eastAsia="Calibri" w:cs="Times New Roman"/>
          <w:b/>
          <w:kern w:val="0"/>
          <w:shd w:val="clear" w:color="auto" w:fill="FFFFFF"/>
          <w:lang w:val="ru-RU" w:eastAsia="ar-SA" w:bidi="ar-SA"/>
        </w:rPr>
      </w:pPr>
      <w:r>
        <w:rPr>
          <w:rFonts w:eastAsia="Calibri" w:cs="Times New Roman"/>
          <w:b/>
          <w:noProof/>
          <w:kern w:val="0"/>
          <w:shd w:val="clear" w:color="auto" w:fill="FFFFFF"/>
          <w:lang w:val="ru-RU" w:eastAsia="ru-RU" w:bidi="ar-SA"/>
        </w:rPr>
        <w:drawing>
          <wp:inline distT="0" distB="0" distL="0" distR="0">
            <wp:extent cx="9247117" cy="6376086"/>
            <wp:effectExtent l="19050" t="0" r="0" b="0"/>
            <wp:docPr id="1" name="Рисунок 1" descr="H:\рабочки лена 19-20\лит7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лена 19-20\лит7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val="ru-RU" w:eastAsia="ar-SA" w:bidi="ar-SA"/>
        </w:rPr>
        <w:lastRenderedPageBreak/>
        <w:t xml:space="preserve">                                             </w:t>
      </w:r>
      <w:r w:rsidR="000972E8">
        <w:rPr>
          <w:rFonts w:cs="Times New Roman"/>
          <w:lang w:val="ru-RU" w:eastAsia="ar-SA" w:bidi="ar-SA"/>
        </w:rPr>
        <w:t xml:space="preserve">         </w:t>
      </w:r>
      <w:r w:rsidRPr="004550D7">
        <w:rPr>
          <w:rFonts w:cs="Times New Roman"/>
          <w:lang w:val="ru-RU" w:eastAsia="ar-SA" w:bidi="ar-SA"/>
        </w:rPr>
        <w:t xml:space="preserve"> </w:t>
      </w:r>
      <w:r w:rsidRPr="004550D7">
        <w:rPr>
          <w:rFonts w:cs="Times New Roman"/>
          <w:b/>
          <w:lang w:val="ru-RU" w:eastAsia="ar-SA" w:bidi="ar-SA"/>
        </w:rPr>
        <w:t>Планируемые результаты изучения курса литературы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Личностные универсальные учебные действия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научится: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Понимать литературу как одну из национально-культурных русского народа.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Оценивать свои и чужие поступки.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>- Проявлять внимание, удивление, желание больше узнать.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получит возможность научиться: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val="ru-RU" w:eastAsia="ar-SA" w:bidi="ar-SA"/>
        </w:rPr>
      </w:pPr>
      <w:r w:rsidRPr="004550D7">
        <w:rPr>
          <w:rFonts w:cs="Times New Roman"/>
          <w:lang w:eastAsia="ar-SA" w:bidi="ar-SA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b/>
          <w:lang w:val="ru-RU" w:eastAsia="ar-SA" w:bidi="ar-SA"/>
        </w:rPr>
        <w:t>Метапредметные результаты освоения литературы: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Регулятивные универсальные учебные действия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научится: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Планированию пути достижения цели.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Установлению целевых приоритетов.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получит возможность научиться: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Учитывать условия выполнения учебной задачи.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Выделять альтернативные способы достижения цели.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>Коммуникативные универсальные учебные действия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научится: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Устанавливать и вырабатывать разные точки зрения.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Аргументировать свою точку зрения.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Задавать вопросы.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Осуществлять контроль.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>- Составлять план текста.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получит возможность научиться: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Продуктивно разрешать конфликты на основе учёта интересов и позиций всех  участников, поиска и оценки альтернативных способов разрешения конфликтов; договариваться и приходить к общему решению в совместной  деятельности.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Брать на себя инициативу в организации совместного действия (деловое лидерство).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Познавательные универсальные учебные действия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научится: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пользоваться знаками, символами, таблицами, схемами, приведенными в  учебной литературе; строить сообщение в устной форме;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lastRenderedPageBreak/>
        <w:t xml:space="preserve">- находить в материалах учебника ответ на заданный вопрос;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ориентироваться на возможное разнообразие способов решения учебной задачи; - анализировать изучаемые объекты с выделением существенных и несущественных признаков;- анализировать объекты с выделением существенных и несущественных  признаков (в коллективной организации деятельности);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осуществлять синтез как составление целого из частей;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 групп;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устанавливать причинно-следственные связи в изучаемом круге явлений;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проводить аналогии между изучаемым материалом и собственным опытом.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получит возможность научиться: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выделять информацию из сообщений разных видов в соответствии с учебной  задачей;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осуществлять запись (фиксацию) указанной учителем информации об изучаемом языковом факте;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lang w:eastAsia="ar-SA" w:bidi="ar-SA"/>
        </w:rPr>
        <w:t xml:space="preserve">- обобщать (выводить общее для целого ряда единичных объектов).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Предметные результаты освоения литературы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научится: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 определять тему и основную мысль произведения;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владеть различными видами пересказа, пересказывать сюжет; выявлять особенности композиции, основной конфликт;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характеризовать героев-персонажей, давать их сравнительные характеристики;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Fonts w:cs="Times New Roman"/>
          <w:lang w:eastAsia="ar-SA" w:bidi="ar-SA"/>
        </w:rPr>
        <w:t xml:space="preserve">оценивать систему персонажей;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определять родо-жанровую специфику художественного произведения;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выделять в произведениях элементы художественной формы и обнаруживать связи между ними;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представлять развернутый устный или письменный ответ на поставленные вопросы;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b/>
          <w:lang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Fonts w:cs="Times New Roman"/>
          <w:b/>
          <w:lang w:eastAsia="ar-SA" w:bidi="ar-SA"/>
        </w:rPr>
        <w:t xml:space="preserve">Ученик получит возможность научиться: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lang w:val="ru-RU"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lastRenderedPageBreak/>
        <w:t>-</w:t>
      </w:r>
      <w:r w:rsidRPr="004550D7">
        <w:rPr>
          <w:rStyle w:val="1"/>
          <w:rFonts w:cs="Times New Roman"/>
          <w:lang w:eastAsia="ar-SA" w:bidi="ar-SA"/>
        </w:rPr>
        <w:t xml:space="preserve"> выражать личное отношение к художественному произведению, аргументировать свою точку зрения; </w:t>
      </w:r>
    </w:p>
    <w:p w:rsidR="00A959A3" w:rsidRPr="004550D7" w:rsidRDefault="00A959A3" w:rsidP="00A959A3">
      <w:pPr>
        <w:pStyle w:val="10"/>
        <w:textAlignment w:val="auto"/>
        <w:rPr>
          <w:rStyle w:val="1"/>
          <w:rFonts w:cs="Times New Roman"/>
          <w:b/>
          <w:iCs/>
          <w:color w:val="000000"/>
          <w:lang w:eastAsia="ar-SA" w:bidi="ar-SA"/>
        </w:rPr>
      </w:pPr>
      <w:r w:rsidRPr="004550D7">
        <w:rPr>
          <w:rStyle w:val="1"/>
          <w:rFonts w:cs="Times New Roman"/>
          <w:lang w:val="ru-RU" w:eastAsia="ar-SA" w:bidi="ar-SA"/>
        </w:rPr>
        <w:t>-</w:t>
      </w:r>
      <w:r w:rsidRPr="004550D7">
        <w:rPr>
          <w:rStyle w:val="1"/>
          <w:rFonts w:cs="Times New Roman"/>
          <w:lang w:eastAsia="ar-SA" w:bidi="ar-SA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A959A3" w:rsidRPr="004550D7" w:rsidRDefault="00A959A3" w:rsidP="00A959A3">
      <w:pPr>
        <w:pStyle w:val="10"/>
        <w:textAlignment w:val="auto"/>
        <w:rPr>
          <w:rFonts w:cs="Times New Roman"/>
          <w:lang w:eastAsia="ar-SA" w:bidi="ar-SA"/>
        </w:rPr>
      </w:pPr>
    </w:p>
    <w:p w:rsidR="00A959A3" w:rsidRPr="004550D7" w:rsidRDefault="00A959A3" w:rsidP="00A959A3">
      <w:pPr>
        <w:autoSpaceDE w:val="0"/>
        <w:jc w:val="center"/>
        <w:rPr>
          <w:rStyle w:val="1"/>
          <w:rFonts w:eastAsia="PragmaticaC-Bold" w:cs="PragmaticaC-Bold"/>
          <w:b/>
          <w:color w:val="000000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b/>
          <w:color w:val="000000"/>
          <w:sz w:val="24"/>
          <w:szCs w:val="24"/>
        </w:rPr>
        <w:t>Содержание</w:t>
      </w:r>
      <w:r w:rsidR="004550D7" w:rsidRPr="004550D7">
        <w:rPr>
          <w:rStyle w:val="1"/>
          <w:rFonts w:eastAsia="PetersburgCSanPin-Regular" w:cs="PetersburgCSanPin-Regular"/>
          <w:b/>
          <w:color w:val="000000"/>
          <w:sz w:val="24"/>
          <w:szCs w:val="24"/>
        </w:rPr>
        <w:t xml:space="preserve"> учебного предмета, курса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color w:val="000000"/>
          <w:sz w:val="24"/>
          <w:szCs w:val="24"/>
        </w:rPr>
        <w:t>Введение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УСТНОЕ НАРОДНОЕ ТВОРЧЕСТВО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Предания.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«Воцарение Ивана Грозного», «Сороки-ведьмы», «Пётр и плотник».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Пословицы и поговорки.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ЭПОС НАРОДОВ МИРА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Былины.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«Вольга и Микула Селянинович».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Киевский цикл былин.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«Илья Муромец и Соловей-разбойник».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Бескорыстное служение Родине и народу, мужество, справед-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lastRenderedPageBreak/>
        <w:t xml:space="preserve">Новгородский цикл былин.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«Садко».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Своеобразие былины. Поэ- 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«Калевала»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«Песнь о Роланде»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(фрагменты)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Французский средневековый героический эпос. Историческая основа сюжета песни о Роланде.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Обобщённое общечеловеческое и национальное в эпосе народов мира. Роль гиперболы в создании образа героя.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Предание (развитие представлений). Гипербола (развитие представлений). Былина. Руны. Мифологический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color w:val="000000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>Теория литературы. Героический эпос, афористические жан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ры фольклора. Пословицы, поговорки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ДРЕВНЕРУССКОЙ ЛИТЕРАТУРЫ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«Поучение» Владимира Мономаха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(отрывок)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«Повесть о Петре и Февронии Муромских».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Поучение (начальные представления). Житие (начальные представления).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«Повесть временных лет».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Летопись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РУССКОЙ ЛИТЕРАТУРЫ XVIII ВЕКА</w:t>
      </w:r>
    </w:p>
    <w:p w:rsidR="00A959A3" w:rsidRPr="004550D7" w:rsidRDefault="00A959A3" w:rsidP="00A959A3">
      <w:pPr>
        <w:autoSpaceDE w:val="0"/>
        <w:rPr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lastRenderedPageBreak/>
        <w:t xml:space="preserve">Михаил Васильевич Ломоносов.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об учёном  и поэте.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BoldItalic" w:cs="PetersburgCSanPin-BoldItalic"/>
          <w:i/>
          <w:iCs/>
          <w:sz w:val="24"/>
          <w:szCs w:val="24"/>
        </w:rPr>
        <w:t>«К статуе Петра Великого», «Ода на день восшествия на Всероссийский престол ея Величества государыни Импе-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ратрицы Елисаветы Петровны 1747 года»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(отрывок)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Уверенность Ломоносова в будущем русской науки и её творцов. Патри-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отизм. Призыв к миру. Признание труда, деяний на благо родины важнейшей чертой гражданина.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Ода (начальные представления).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Гавриил Романович Державин.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Краткий рассказ о поэте.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«Река времён в своём стремленьи...», «На птичку...», «Признание».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РУССКОЙ ЛИТЕРАТУРЫ XIX ВЕКА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Александр Сергеевич Пушкин.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Краткий рассказ о писателе.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«Полтава» («Полтавский бой»), «Медный всадник»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(вступление «На берегу пустынных волн...»),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«Песнь о вещем Олеге»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Баллада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«Борис Годунов»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 xml:space="preserve">(сцена в Чудовом монастыре).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«Станционный смотритель».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Повествование от лица вымышленного героя как художественный приём. Отношение рассказ-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color w:val="000000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>Теория литературы. Повесть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lastRenderedPageBreak/>
        <w:t xml:space="preserve">Михаил Юрьевич Лермонтов.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Поэма об историческом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твор-</w:t>
      </w:r>
    </w:p>
    <w:p w:rsidR="00A959A3" w:rsidRPr="004550D7" w:rsidRDefault="00A959A3" w:rsidP="00A959A3">
      <w:pPr>
        <w:autoSpaceDE w:val="0"/>
        <w:rPr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чества. Оценка героев с позиций народа. Образы гусляров. Язык и стих поэмы.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BoldItalic" w:cs="PetersburgCSanPin-BoldItalic"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Фольклоризм литературы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Николай Васильевич Гоголь.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«Тарас Бульба».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Литературный герой (развитие понятия).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Иван Сергеевич Тургенев.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«Бирюк».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Изображение быта крестьян, авторское отношение к бесправным и обездоленным. Характер главного героя. Мастерство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в изображении пейзажа. Художественные особенности рассказа.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lastRenderedPageBreak/>
        <w:t xml:space="preserve">Стихотворения в прозе.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«Русский язык».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Тургенев о богатстве и красоте русского языка. Родной язык как духовная опора челове-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ка.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«Близнецы», «Два богача».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Нравственность и человеческие взаимоотношения.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Николай Алексеевич Некрасов.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«Русские женщины»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 xml:space="preserve">(«Княгиня Трубецкая»).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Историческая основа поэмы. Величие духа русских женщин, отправившихся вслед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за осуждёнными мужьями в Сибирь. Художественные особенности исторических поэм Некрасова.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«Размышления у парадного подъезда».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Поэма (развитие понятия). Трёхсложные размеры стиха (развитие понятия). Историческая поэма как разно-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видность лироэпического жанра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color w:val="000000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Алексей Константинович Толстой.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Слово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 xml:space="preserve">Исторические баллады </w:t>
      </w:r>
      <w:r w:rsidRPr="004550D7"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  <w:t xml:space="preserve">«Василий Шибанов» </w:t>
      </w: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 xml:space="preserve">и </w:t>
      </w:r>
      <w:r w:rsidRPr="004550D7"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  <w:t>«Князь Ми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хайло Репнин»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Воспроизведение исторического колорита эпохи.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Правда и вымысел. Тема древнерусского «рыцарства», противостоящего самовластию.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 о р и я л и т е р а т у р ы. Историческая баллада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Смех сквозь слёзы, или «Уроки Щедрина» </w:t>
      </w: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Михаил Евграфович Салтыков-Щедрин.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Нравственные пороки общества. Паразитизм генералов,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трудолюбие и сметливость мужика. Осуждение покорности мужика. Сатира в «Повести...».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«Дикий помещик».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(Для самостоятельного чтения.) Теория литературы. Гротеск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Ирония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lastRenderedPageBreak/>
        <w:t xml:space="preserve">Лев Николаевич Толстой.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«Детство».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Главы из повести: «Классы», «Наталья Савишна», «Maman» и др. Взаимоотношения детей и взрослых. Проявления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чувств героя, беспощадность к себе, анализ собственных поступков.</w:t>
      </w:r>
    </w:p>
    <w:p w:rsidR="00A959A3" w:rsidRPr="004550D7" w:rsidRDefault="00A959A3" w:rsidP="00A959A3">
      <w:pPr>
        <w:autoSpaceDE w:val="0"/>
        <w:rPr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 о р и я л и т е р а т у р ы. Автобиографическое художественное произведение (развитие понятия). Герой-повествователь (развитие понятия).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-Bold" w:cs="PragmaticaC-Bold"/>
          <w:sz w:val="24"/>
          <w:szCs w:val="24"/>
        </w:rPr>
        <w:t>Смешное и грустное рядом, или «Уроки Чехова»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Антон Павлович Чехов.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«Хамелеон».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«Злоумышленник», «Размазня».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«Край ты мой, родимый край...» </w:t>
      </w:r>
      <w:r w:rsidRPr="004550D7">
        <w:rPr>
          <w:rStyle w:val="1"/>
          <w:rFonts w:eastAsia="PragmaticaC-Oblique" w:cs="PragmaticaC-Oblique"/>
          <w:i/>
          <w:iCs/>
          <w:sz w:val="24"/>
          <w:szCs w:val="24"/>
        </w:rPr>
        <w:t>(обзор)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Стихотворения русских поэтов XIX века о родной природе.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В. Жуковский.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«Приход весны»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; И. Бунин.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«Родина»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>;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А. К. Толстой.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«Край ты мой, родимый край...», «Благовест».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РУССКОЙ ЛИТЕРАТУРЫ XX ВЕКА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Иван Алексеевич Бунин.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«Цифры».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Воспитание детей в семье. Герой рассказа: сложность взаимопонимания детей и взрослых.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lastRenderedPageBreak/>
        <w:t xml:space="preserve">«Лапти».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Душевное богатство простого крестьянина. (Для внеклассного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Максим Горький.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color w:val="000000"/>
          <w:sz w:val="24"/>
          <w:szCs w:val="24"/>
        </w:rPr>
        <w:t xml:space="preserve">«Детство». </w:t>
      </w:r>
      <w:r w:rsidRPr="004550D7">
        <w:rPr>
          <w:rStyle w:val="1"/>
          <w:rFonts w:eastAsia="PetersburgCSanPin-Regular" w:cs="PetersburgCSanPin-Regular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«Старуха Изергиль»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(«Легенда о Данко»),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«Челкаш»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(Для внеклассного чтения.)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Владимир Владимирович Маяковский.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Мысли автора о роли поэзии в жизни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человека и общества. Своеобразие стихотворного ритма, словотворчество Маяковского.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«Хорошее отношение к лошадям».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Два взгляда на мир: безразличие, бессердечие мещанина и гуманизм, доброта, сострадание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лирического героя стихотворения. 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Леонид Николаевич Андреев.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«Кусака».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Андрей Платонович Платонов.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«Юшка».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окру-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lastRenderedPageBreak/>
        <w:t xml:space="preserve">Борис Леонидович Пастернак.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Слово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«Июль», «Никого не будет в доме...».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Сравнение. Метафора (развитие представлений).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На дорогах войны </w:t>
      </w:r>
      <w:r w:rsidRPr="004550D7">
        <w:rPr>
          <w:rStyle w:val="1"/>
          <w:rFonts w:eastAsia="PragmaticaC-Oblique" w:cs="PragmaticaC-Oblique"/>
          <w:i/>
          <w:iCs/>
          <w:sz w:val="24"/>
          <w:szCs w:val="24"/>
        </w:rPr>
        <w:t>(обзор)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грозных лет войны в стихотворениях поэтов — участников войны:А. Ахматовой, К. Симонова, А. Твардовского, А. Суркова, Н. Тихонова и др. Ритмы и образы военной лирики. Теория литературы. Публицистика. Интервью как жанр публицистики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Фёдор Александрович Абрамов.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«О чём плачут лошади».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Эстетические и нравственно-экологические проблемы, поднятые в рассказе.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Литературные традиции.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Евгений Иванович Носов.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«Кукла»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(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«Акимыч»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«Живое пламя»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Сила внутренней, духовной красоты человека. Протест против равнодушия, бездуховности,безразличного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Юрий Павлович Казаков.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писателе.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«Тихое утро».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</w:t>
      </w:r>
    </w:p>
    <w:p w:rsidR="00A959A3" w:rsidRPr="004550D7" w:rsidRDefault="00A959A3" w:rsidP="00A959A3">
      <w:pPr>
        <w:autoSpaceDE w:val="0"/>
        <w:rPr>
          <w:rStyle w:val="1"/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мальчиков, понимание окружающей природы. Подвиг героя, радость переживания собственного доброго поступка.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ragmaticaC-Bold" w:cs="PragmaticaC-Bold"/>
          <w:sz w:val="24"/>
          <w:szCs w:val="24"/>
        </w:rPr>
        <w:t xml:space="preserve">«Тихая моя родина» </w:t>
      </w:r>
      <w:r w:rsidRPr="004550D7">
        <w:rPr>
          <w:rStyle w:val="1"/>
          <w:rFonts w:eastAsia="PragmaticaC-Oblique" w:cs="PragmaticaC-Oblique"/>
          <w:i/>
          <w:iCs/>
          <w:sz w:val="24"/>
          <w:szCs w:val="24"/>
        </w:rPr>
        <w:t>(обзор)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lastRenderedPageBreak/>
        <w:t xml:space="preserve">Стихотворения о родине, родной природе, собственном восприятии окружающего </w:t>
      </w:r>
      <w:r w:rsidRPr="004550D7">
        <w:rPr>
          <w:rStyle w:val="1"/>
          <w:rFonts w:eastAsia="PetersburgCSanPin-Bold" w:cs="PetersburgCSanPin-Bold"/>
          <w:sz w:val="24"/>
          <w:szCs w:val="24"/>
        </w:rPr>
        <w:t>(В. Брюсов, Ф. Сологуб, С. Есенин, Н. Заболоцкий, Н. Рубцов)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Александр Трифонович Твардовский.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 поэте.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Размышления поэта о взаимосвязи чело-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века и природы, о неразделимости судьбы человека и народа.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Лирический герой (развитие понятия).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Дмитрий Сергеевич Лихачёв.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«Земля родная» 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>(главы из книги)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Духовное напутствие молодёжи.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Публицистика (развитие представлений).</w:t>
      </w:r>
    </w:p>
    <w:p w:rsidR="00A959A3" w:rsidRPr="004550D7" w:rsidRDefault="00A959A3" w:rsidP="00A959A3">
      <w:pPr>
        <w:autoSpaceDE w:val="0"/>
        <w:rPr>
          <w:rFonts w:eastAsia="PragmaticaC-Bold" w:cs="PragmaticaC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Мемуары как публицистический жанр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-Bold" w:cs="PragmaticaC-Bold"/>
          <w:sz w:val="24"/>
          <w:szCs w:val="24"/>
        </w:rPr>
        <w:t>Писатели улыбаются, или Смех Михаила Зощенко</w:t>
      </w:r>
    </w:p>
    <w:p w:rsidR="00A959A3" w:rsidRPr="004550D7" w:rsidRDefault="00A959A3" w:rsidP="00A959A3">
      <w:pPr>
        <w:autoSpaceDE w:val="0"/>
        <w:rPr>
          <w:rStyle w:val="1"/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М. Зощенко.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Слово о писателе.</w:t>
      </w:r>
    </w:p>
    <w:p w:rsidR="00A959A3" w:rsidRPr="004550D7" w:rsidRDefault="00A959A3" w:rsidP="00A959A3">
      <w:pPr>
        <w:autoSpaceDE w:val="0"/>
        <w:rPr>
          <w:rFonts w:eastAsia="PragmaticaC-Bold" w:cs="PragmaticaC-Bold"/>
          <w:sz w:val="24"/>
          <w:szCs w:val="24"/>
        </w:rPr>
      </w:pP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Рассказ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«Беда»</w:t>
      </w:r>
      <w:r w:rsidRPr="004550D7">
        <w:rPr>
          <w:rStyle w:val="1"/>
          <w:rFonts w:eastAsia="PetersburgCSanPin-Italic" w:cs="PetersburgCSanPin-Italic"/>
          <w:i/>
          <w:iCs/>
          <w:sz w:val="24"/>
          <w:szCs w:val="24"/>
        </w:rPr>
        <w:t xml:space="preserve">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Смешное и грустное в рассказах писателя.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-Bold" w:cs="PragmaticaC-Bold"/>
          <w:sz w:val="24"/>
          <w:szCs w:val="24"/>
        </w:rPr>
        <w:t>Песни на слова русских поэтов XX века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А. Вертинский.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«Доченьки»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; И. Гофф.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«Русское поле»</w:t>
      </w:r>
      <w:r w:rsidRPr="004550D7">
        <w:rPr>
          <w:rStyle w:val="1"/>
          <w:rFonts w:eastAsia="PetersburgCSanPin-Bold" w:cs="PetersburgCSanPin-Bold"/>
          <w:sz w:val="24"/>
          <w:szCs w:val="24"/>
        </w:rPr>
        <w:t>;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Б. Окуджава.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«По Смоленской дороге...».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ЛИТЕРАТУРЫ НАРОДОВ РОССИИ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lastRenderedPageBreak/>
        <w:t xml:space="preserve">Расул Гамзатов.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Краткий рассказ об аварском поэте.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«Опять за спиною родная земля...», «Я вновь пришёл сюда и сам не верю...»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 xml:space="preserve">(из цикла «Восьмистишия»),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>«О моей</w:t>
      </w:r>
    </w:p>
    <w:p w:rsidR="00A959A3" w:rsidRPr="004550D7" w:rsidRDefault="00A959A3" w:rsidP="00A959A3">
      <w:pPr>
        <w:autoSpaceDE w:val="0"/>
        <w:rPr>
          <w:rFonts w:eastAsia="PragmaticaC" w:cs="PragmaticaC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родине».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ragmaticaC" w:cs="PragmaticaC"/>
          <w:sz w:val="24"/>
          <w:szCs w:val="24"/>
        </w:rPr>
        <w:t>ИЗ ЗАРУБЕЖНОЙ ЛИТЕРАТУРЫ</w:t>
      </w:r>
    </w:p>
    <w:p w:rsidR="00A959A3" w:rsidRPr="004550D7" w:rsidRDefault="00A959A3" w:rsidP="00A959A3">
      <w:pPr>
        <w:autoSpaceDE w:val="0"/>
        <w:rPr>
          <w:rStyle w:val="1"/>
          <w:rFonts w:eastAsia="PetersburgCSanPin-BoldItalic" w:cs="PetersburgCSanPin-BoldItalic"/>
          <w:i/>
          <w:iCs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Роберт Бёрнс.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Особенности творчества.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«Честная бедность».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Представления народа о справедливости и честности. Народно-поэтический характер произведения.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Джордж Гордон Байрон.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«Душа моя мрачна...».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Ощущение трагического разлада героя с жизнью, с окружающим его обществом.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Своеобразие романтической поэзии Байрона. Байрон и русская литература.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Японские хокку (хайку)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 о р и я л и т е р а т у р ы. Особенности жанра хокку (хайку).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О. Генри.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«Дары волхвов».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A959A3" w:rsidRPr="004550D7" w:rsidRDefault="00A959A3" w:rsidP="00A959A3">
      <w:pPr>
        <w:autoSpaceDE w:val="0"/>
        <w:rPr>
          <w:rStyle w:val="1"/>
          <w:rFonts w:eastAsia="PetersburgCSanPin-Bold" w:cs="PetersburgCSanPin-Bold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Рождественский рассказ (развитие представления).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Style w:val="1"/>
          <w:rFonts w:eastAsia="PetersburgCSanPin-Bold" w:cs="PetersburgCSanPin-Bold"/>
          <w:sz w:val="24"/>
          <w:szCs w:val="24"/>
        </w:rPr>
        <w:t xml:space="preserve">Рей Дуглас Брэдбери. </w:t>
      </w:r>
      <w:r w:rsidRPr="004550D7">
        <w:rPr>
          <w:rStyle w:val="1"/>
          <w:rFonts w:eastAsia="PetersburgCSanPin-BoldItalic" w:cs="PetersburgCSanPin-BoldItalic"/>
          <w:i/>
          <w:iCs/>
          <w:sz w:val="24"/>
          <w:szCs w:val="24"/>
        </w:rPr>
        <w:t xml:space="preserve">«Каникулы». </w:t>
      </w:r>
      <w:r w:rsidRPr="004550D7">
        <w:rPr>
          <w:rStyle w:val="1"/>
          <w:rFonts w:eastAsia="PetersburgCSanPin-Regular" w:cs="PetersburgCSanPin-Regular"/>
          <w:sz w:val="24"/>
          <w:szCs w:val="24"/>
        </w:rPr>
        <w:t>Фантастические рассказы Рея Брэдбери как выражение стремления уберечь людей от зла и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опасности на Земле. Мечта о чудесной победе добра.</w:t>
      </w:r>
    </w:p>
    <w:p w:rsidR="00A959A3" w:rsidRPr="004550D7" w:rsidRDefault="00A959A3" w:rsidP="00A959A3">
      <w:pPr>
        <w:autoSpaceDE w:val="0"/>
        <w:rPr>
          <w:rFonts w:eastAsia="PetersburgCSanPin-Regular" w:cs="PetersburgCSanPin-Regular"/>
          <w:sz w:val="24"/>
          <w:szCs w:val="24"/>
        </w:rPr>
      </w:pPr>
      <w:r w:rsidRPr="004550D7">
        <w:rPr>
          <w:rFonts w:eastAsia="PetersburgCSanPin-Regular" w:cs="PetersburgCSanPin-Regular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4550D7" w:rsidRDefault="004550D7" w:rsidP="004550D7">
      <w:pPr>
        <w:autoSpaceDE w:val="0"/>
        <w:rPr>
          <w:rFonts w:eastAsia="PetersburgCSanPin-Regular" w:cs="PetersburgCSanPin-Regular"/>
          <w:sz w:val="24"/>
          <w:szCs w:val="24"/>
        </w:rPr>
      </w:pPr>
    </w:p>
    <w:p w:rsidR="001E15C9" w:rsidRDefault="004550D7" w:rsidP="004550D7">
      <w:pPr>
        <w:autoSpaceDE w:val="0"/>
        <w:rPr>
          <w:rFonts w:eastAsia="PetersburgCSanPin-Regular" w:cs="PetersburgCSanPin-Regular"/>
          <w:sz w:val="24"/>
          <w:szCs w:val="24"/>
        </w:rPr>
      </w:pPr>
      <w:r>
        <w:rPr>
          <w:rFonts w:eastAsia="PetersburgCSanPin-Regular" w:cs="PetersburgCSanPin-Regular"/>
          <w:sz w:val="24"/>
          <w:szCs w:val="24"/>
        </w:rPr>
        <w:t xml:space="preserve">                                             </w:t>
      </w:r>
      <w:r w:rsidR="000972E8">
        <w:rPr>
          <w:rFonts w:eastAsia="PetersburgCSanPin-Regular" w:cs="PetersburgCSanPin-Regular"/>
          <w:sz w:val="24"/>
          <w:szCs w:val="24"/>
        </w:rPr>
        <w:t xml:space="preserve">                            </w:t>
      </w:r>
    </w:p>
    <w:p w:rsidR="00A959A3" w:rsidRPr="004550D7" w:rsidRDefault="001E15C9" w:rsidP="004550D7">
      <w:pPr>
        <w:autoSpaceDE w:val="0"/>
        <w:rPr>
          <w:sz w:val="24"/>
          <w:szCs w:val="24"/>
        </w:rPr>
      </w:pPr>
      <w:r>
        <w:rPr>
          <w:rFonts w:eastAsia="PetersburgCSanPin-Regular" w:cs="PetersburgCSanPin-Regular"/>
          <w:sz w:val="24"/>
          <w:szCs w:val="24"/>
        </w:rPr>
        <w:lastRenderedPageBreak/>
        <w:t xml:space="preserve">                                                                                     </w:t>
      </w:r>
      <w:r w:rsidR="000972E8">
        <w:rPr>
          <w:rFonts w:eastAsia="PetersburgCSanPin-Regular" w:cs="PetersburgCSanPin-Regular"/>
          <w:sz w:val="24"/>
          <w:szCs w:val="24"/>
        </w:rPr>
        <w:t xml:space="preserve"> </w:t>
      </w:r>
      <w:r w:rsidR="004550D7">
        <w:rPr>
          <w:rFonts w:eastAsia="PetersburgCSanPin-Regular" w:cs="PetersburgCSanPin-Regular"/>
          <w:sz w:val="24"/>
          <w:szCs w:val="24"/>
        </w:rPr>
        <w:t xml:space="preserve"> </w:t>
      </w:r>
      <w:r w:rsidR="000972E8">
        <w:rPr>
          <w:rStyle w:val="1"/>
          <w:rFonts w:eastAsia="PetersburgCSanPin-Regular" w:cs="PetersburgCSanPin-Regular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"/>
        <w:gridCol w:w="11388"/>
        <w:gridCol w:w="1417"/>
      </w:tblGrid>
      <w:tr w:rsidR="004550D7" w:rsidRPr="004550D7" w:rsidTr="004550D7">
        <w:trPr>
          <w:trHeight w:val="276"/>
        </w:trPr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lang w:val="ru-RU"/>
              </w:rPr>
            </w:pPr>
            <w:r w:rsidRPr="004550D7">
              <w:t xml:space="preserve">№ </w:t>
            </w:r>
            <w:r w:rsidRPr="004550D7">
              <w:rPr>
                <w:rStyle w:val="1"/>
                <w:lang w:val="ru-RU"/>
              </w:rPr>
              <w:t>урока</w:t>
            </w:r>
          </w:p>
        </w:tc>
        <w:tc>
          <w:tcPr>
            <w:tcW w:w="11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lang w:val="ru-RU"/>
              </w:rPr>
            </w:pPr>
            <w:r w:rsidRPr="004550D7">
              <w:rPr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lang w:val="ru-RU"/>
              </w:rPr>
            </w:pPr>
            <w:r w:rsidRPr="004550D7">
              <w:rPr>
                <w:lang w:val="ru-RU"/>
              </w:rPr>
              <w:t>Кол-во часов</w:t>
            </w:r>
          </w:p>
        </w:tc>
      </w:tr>
      <w:tr w:rsidR="004550D7" w:rsidRPr="004550D7" w:rsidTr="004550D7">
        <w:trPr>
          <w:trHeight w:val="537"/>
        </w:trPr>
        <w:tc>
          <w:tcPr>
            <w:tcW w:w="9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  <w:tc>
          <w:tcPr>
            <w:tcW w:w="11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 Введение. Изображение человека как важнейшая идейно-нравственная проблема литературы.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Устное народное творчество. Предания.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Эпос народов мира.Былины. «Вольга и Микула Селянинович».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Русские былины Киевского и Новгородского циклов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чте-</w:t>
            </w:r>
          </w:p>
          <w:p w:rsidR="004550D7" w:rsidRPr="004550D7" w:rsidRDefault="004550D7" w:rsidP="004550D7">
            <w:pPr>
              <w:autoSpaceDE w:val="0"/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ния 1)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«Калевала» – карелофинский мифологический эпос</w:t>
            </w:r>
          </w:p>
          <w:p w:rsidR="004550D7" w:rsidRPr="004550D7" w:rsidRDefault="004550D7" w:rsidP="004550D7">
            <w:pPr>
              <w:autoSpaceDE w:val="0"/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2).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«Песнь о Роланде» (фрагменты).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Пословицы и поговорки.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Русские летописи.«Повесть временных лет»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«Повесть о Петре и Февронии Муромских».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10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rStyle w:val="1"/>
                <w:rFonts w:eastAsia="NewtonCSanPin-Bold" w:cs="NewtonCSanPin-Bold"/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М. В. Ломоносов.«К статуе Петра Великого»,«Ода на день восшествия на</w:t>
            </w:r>
          </w:p>
          <w:p w:rsidR="004550D7" w:rsidRPr="004550D7" w:rsidRDefault="004550D7" w:rsidP="004550D7">
            <w:pPr>
              <w:autoSpaceDE w:val="0"/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lastRenderedPageBreak/>
              <w:t>Всероссийский престол ея Величества государыни Импера-трицы Елисаветы Петровны 1747 года» (отрывок).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lastRenderedPageBreak/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11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Г. Р. Державин. «Река времён в своём стремленьи…», «На птичку…», «Признание».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«Полтава» (отрывок).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«Медный всадник»(вступление «На берегу пустынных волн…»)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«Песнь о вещем Олеге».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«Борис Годунов»: сцена в Чудовом монастыре.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«Станционный смотритель»: изображение «маленького человека».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С. Пушкин. «Станционный смотритель»: автор и герои.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Ю. Лермонтов.«Песня про царя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19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Ю. Лермонтов.«Песня про царя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Ю. Лермонтов.«Когда волнуется желтеющая нива…», «Ангел», «Молитва».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В. Гоголь. «Тарас Бульба»: образ Тараса Бульбы.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В. Гоголь. «Тарас Бульба»: Остап и Андрий.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23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Н. В. Гоголь. «Тарас Бульба»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1).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С. Тургенев. «Бирюк»: автор и герой.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С. Тургенев. «Бирюк»: поэтика рассказа.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С. Тургенев.«Русский язык», «Близнецы»,«Два богача».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Н. А. Некрасов.«Русские женщины»: «Княгиня Трубецкая».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Н. А. Некрасов.«Размышления у парадного подъезда» и другие стихотворения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3).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29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К. Толстой. «Василий Шибанов» и «Михайло Репнин» как исторические баллады.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Смех сквозь слёзы, или "Уроки Щедрина".М. Е. Салтыков-Щедрин. «Повесть о том, как один мужик двух генералов прокормил».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М. Е. Салтыков-Щедрин. «Дикий помещик»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4).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Л. Н. Толстой. «Детство» (главы). Автобиографический характер повести.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Л. Н. Толстой. «Детство» (главы). Главный герой повести и его духовный мир.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Урок контроля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2).</w:t>
            </w:r>
          </w:p>
          <w:p w:rsidR="004550D7" w:rsidRPr="004550D7" w:rsidRDefault="004550D7" w:rsidP="004550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Смешное и грустное рядом, или "Уроки Чехова". А. П. Чехов. «Хамелеон»: проблематика рассказа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36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А. П. Чехов. «Хамелеон»: поэтика рассказа.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А. П. Чехов. «Злоумышленник», «Тоска», «Размазня»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5).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«Край ты мой,родимый край…» (обзор).В. А. Жуковский. «Приход весны». И. А. Бунин. «Родина». А. К. Толстой. «Край ты мой, родимый край…»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3).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39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И. А. Бунин. «Цифры».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И. А. Бунин. «Лапти» и другие рассказы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6)</w:t>
            </w: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Горький. «Детство» (главы): тёмные стороны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Горький. «Детство» (главы): светлые стороны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Горький. «Старуха Изергиль» («Легенда о Данко»).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rPr>
          <w:trHeight w:val="33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Л. Н. Андреев. «Кусака».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В. В. Маяковский.«Необычайное приключение,бывшее с Владимиром Маяковским летом на даче».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В. В. Маяковский. «Хорошее отношение к лошадям».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А. П. Платонов.«Юшка».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48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А. П. Платонов.«Юшка».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49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А. П. Платонов.«В прекрасном и яростном мире»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внеклассногочтения 7).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50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Классное контрольное сочинение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развития речи 4)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Б. Л. Пастернак.«Июль», «Никого не будет в доме…».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А. Т. Твардовский.«Снега потемнеют синие…»,«Июль — макушка лета…»,«На дне моей жизни…».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53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На дорогах войны. Стихотворения о войнеА. А. Ахматовой, К. М. Симонова, А. А. Суркова, А. Т. Твар дов ского, Н. С. Тихонова и др.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Урок 54. Ф. А. Абрамов.«О чём плачут лошади».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Е. И. Носов. «Кукла» («Акимыч»).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Е. И. Носов. «Живое пламя».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Ю. П. Казаков. «Тихое утро».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58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Д. С. Лихачёв. «Земля родная» (главы).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59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>М. М. Зощенко.«Беда» и другие рассказы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9).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60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«Тихая моя родина».Стихи В. Я. Брюсова, Ф. Сологуба, С. А. Есенина, Н. М. Рубцова, Н. А. Заболоцкого и др.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61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Песни на слова русских поэтов ХХ века.А. Н. Вертинский. «Доченьки». И. Гофф. «Русское поле».Б. Ш. Окуджава. «По смоленской дороге…».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t>62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Письменная контрольная работа. Тестирование </w:t>
            </w:r>
            <w:r w:rsidRPr="004550D7">
              <w:rPr>
                <w:rStyle w:val="1"/>
                <w:rFonts w:eastAsia="NewtonCSanPin-Regular" w:cs="NewtonCSanPin-Regular"/>
                <w:sz w:val="24"/>
                <w:szCs w:val="24"/>
              </w:rPr>
              <w:t>(1 ч)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63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 xml:space="preserve">Расул Гамзатов.«Опять за спиною родная земля…», «Я вновь пришёл сюда и сам не верю…»(из цикла </w:t>
            </w:r>
            <w:r w:rsidRPr="004550D7">
              <w:rPr>
                <w:rFonts w:eastAsia="NewtonCSanPin-Bold" w:cs="NewtonCSanPin-Bold"/>
                <w:sz w:val="24"/>
                <w:szCs w:val="24"/>
              </w:rPr>
              <w:lastRenderedPageBreak/>
              <w:t>«Восьмистишия»),«О моей родине».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lastRenderedPageBreak/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Style w:val="1"/>
                <w:rFonts w:eastAsia="NewtonCSanPin-Bold" w:cs="NewtonCSanPin-Bold"/>
              </w:rPr>
            </w:pPr>
            <w:r w:rsidRPr="004550D7">
              <w:lastRenderedPageBreak/>
              <w:t>64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Style w:val="1"/>
                <w:rFonts w:eastAsia="NewtonCSanPin-Bold" w:cs="NewtonCSanPin-Bold"/>
                <w:sz w:val="24"/>
                <w:szCs w:val="24"/>
              </w:rPr>
              <w:t xml:space="preserve">Р. Бёрнс. «Честная бедность» и другие стихотворения </w:t>
            </w:r>
            <w:r w:rsidRPr="004550D7">
              <w:rPr>
                <w:rStyle w:val="1"/>
                <w:rFonts w:eastAsia="NewtonCSanPin-BoldItalic" w:cs="NewtonCSanPin-BoldItalic"/>
                <w:i/>
                <w:iCs/>
                <w:sz w:val="24"/>
                <w:szCs w:val="24"/>
              </w:rPr>
              <w:t>(урок внеклассного чтения 10).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65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Дж. Г. Байрон. «Душа моя мрачна…»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66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Японские хокку (трёхстишия).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67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О. Генри. «Дары волхвов».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  <w:tr w:rsidR="004550D7" w:rsidRPr="004550D7" w:rsidTr="004550D7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  <w:rPr>
                <w:rFonts w:eastAsia="NewtonCSanPin-Bold" w:cs="NewtonCSanPin-Bold"/>
              </w:rPr>
            </w:pPr>
            <w:r w:rsidRPr="004550D7">
              <w:t>68</w:t>
            </w:r>
          </w:p>
        </w:tc>
        <w:tc>
          <w:tcPr>
            <w:tcW w:w="1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0D7" w:rsidRPr="004550D7" w:rsidRDefault="004550D7" w:rsidP="004550D7">
            <w:pPr>
              <w:rPr>
                <w:sz w:val="24"/>
                <w:szCs w:val="24"/>
              </w:rPr>
            </w:pPr>
            <w:r w:rsidRPr="004550D7">
              <w:rPr>
                <w:rFonts w:eastAsia="NewtonCSanPin-Bold" w:cs="NewtonCSanPin-Bold"/>
                <w:sz w:val="24"/>
                <w:szCs w:val="24"/>
              </w:rPr>
              <w:t>Р. Д. Брэдбери. «Каникулы».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50D7" w:rsidRPr="004550D7" w:rsidRDefault="004550D7" w:rsidP="004550D7">
            <w:pPr>
              <w:pStyle w:val="a8"/>
              <w:jc w:val="center"/>
            </w:pPr>
            <w:r w:rsidRPr="004550D7">
              <w:t>1</w:t>
            </w:r>
          </w:p>
        </w:tc>
      </w:tr>
    </w:tbl>
    <w:p w:rsidR="00A959A3" w:rsidRPr="004550D7" w:rsidRDefault="00A959A3" w:rsidP="00A959A3">
      <w:pPr>
        <w:autoSpaceDE w:val="0"/>
        <w:jc w:val="center"/>
        <w:rPr>
          <w:sz w:val="24"/>
          <w:szCs w:val="24"/>
        </w:rPr>
      </w:pPr>
    </w:p>
    <w:p w:rsidR="00A959A3" w:rsidRPr="004550D7" w:rsidRDefault="00A959A3" w:rsidP="00A959A3">
      <w:pPr>
        <w:autoSpaceDE w:val="0"/>
        <w:jc w:val="center"/>
        <w:rPr>
          <w:sz w:val="24"/>
          <w:szCs w:val="24"/>
        </w:rPr>
      </w:pPr>
    </w:p>
    <w:p w:rsidR="00A959A3" w:rsidRPr="004550D7" w:rsidRDefault="00A959A3" w:rsidP="00A959A3">
      <w:pPr>
        <w:autoSpaceDE w:val="0"/>
        <w:jc w:val="center"/>
        <w:rPr>
          <w:sz w:val="24"/>
          <w:szCs w:val="24"/>
        </w:rPr>
      </w:pPr>
    </w:p>
    <w:p w:rsidR="00A959A3" w:rsidRPr="004550D7" w:rsidRDefault="00A959A3" w:rsidP="00A959A3">
      <w:pPr>
        <w:autoSpaceDE w:val="0"/>
        <w:jc w:val="center"/>
        <w:rPr>
          <w:sz w:val="24"/>
          <w:szCs w:val="24"/>
        </w:rPr>
      </w:pPr>
    </w:p>
    <w:p w:rsidR="00A959A3" w:rsidRPr="004550D7" w:rsidRDefault="00A959A3" w:rsidP="00A959A3">
      <w:pPr>
        <w:autoSpaceDE w:val="0"/>
        <w:jc w:val="center"/>
        <w:rPr>
          <w:sz w:val="24"/>
          <w:szCs w:val="24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p w:rsidR="00424BD4" w:rsidRPr="004550D7" w:rsidRDefault="00424BD4" w:rsidP="00A959A3">
      <w:pPr>
        <w:pStyle w:val="10"/>
        <w:jc w:val="center"/>
        <w:textAlignment w:val="auto"/>
        <w:rPr>
          <w:rFonts w:cs="Times New Roman"/>
          <w:b/>
          <w:lang w:val="ru-RU" w:eastAsia="ar-SA" w:bidi="ar-SA"/>
        </w:rPr>
      </w:pPr>
    </w:p>
    <w:sectPr w:rsidR="00424BD4" w:rsidRPr="004550D7" w:rsidSect="006F6FC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etersburg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etersburgCSanPin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PetersburgCSanPin-Italic">
    <w:charset w:val="CC"/>
    <w:family w:val="script"/>
    <w:pitch w:val="default"/>
    <w:sig w:usb0="00000000" w:usb1="00000000" w:usb2="00000000" w:usb3="00000000" w:csb0="00000000" w:csb1="00000000"/>
  </w:font>
  <w:font w:name="PragmaticaC-Oblique">
    <w:charset w:val="CC"/>
    <w:family w:val="script"/>
    <w:pitch w:val="default"/>
    <w:sig w:usb0="00000000" w:usb1="00000000" w:usb2="00000000" w:usb3="00000000" w:csb0="00000000" w:csb1="00000000"/>
  </w:font>
  <w:font w:name="Newton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BoldItalic">
    <w:charset w:val="CC"/>
    <w:family w:val="script"/>
    <w:pitch w:val="default"/>
    <w:sig w:usb0="00000000" w:usb1="00000000" w:usb2="00000000" w:usb3="00000000" w:csb0="00000000" w:csb1="00000000"/>
  </w:font>
  <w:font w:name="NewtonCSanPin-Regular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A959A3"/>
    <w:rsid w:val="000972E8"/>
    <w:rsid w:val="001E15C9"/>
    <w:rsid w:val="002C130F"/>
    <w:rsid w:val="003E7075"/>
    <w:rsid w:val="00424BD4"/>
    <w:rsid w:val="004550D7"/>
    <w:rsid w:val="006F6FC3"/>
    <w:rsid w:val="007F7518"/>
    <w:rsid w:val="008C0CFF"/>
    <w:rsid w:val="00A959A3"/>
    <w:rsid w:val="00CF2F2D"/>
    <w:rsid w:val="00E2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59A3"/>
  </w:style>
  <w:style w:type="character" w:customStyle="1" w:styleId="a3">
    <w:name w:val="Текст выноски Знак"/>
    <w:rsid w:val="00A959A3"/>
    <w:rPr>
      <w:rFonts w:ascii="Segoe UI" w:hAnsi="Segoe UI" w:cs="Segoe UI"/>
      <w:sz w:val="18"/>
      <w:szCs w:val="18"/>
    </w:rPr>
  </w:style>
  <w:style w:type="character" w:customStyle="1" w:styleId="WWCharLFO1LVL1">
    <w:name w:val="WW_CharLFO1LVL1"/>
    <w:rsid w:val="00A959A3"/>
    <w:rPr>
      <w:rFonts w:ascii="Symbol" w:hAnsi="Symbol"/>
    </w:rPr>
  </w:style>
  <w:style w:type="character" w:customStyle="1" w:styleId="WWCharLFO1LVL2">
    <w:name w:val="WW_CharLFO1LVL2"/>
    <w:rsid w:val="00A959A3"/>
    <w:rPr>
      <w:rFonts w:ascii="Courier New" w:hAnsi="Courier New" w:cs="Courier New"/>
    </w:rPr>
  </w:style>
  <w:style w:type="character" w:customStyle="1" w:styleId="WWCharLFO1LVL3">
    <w:name w:val="WW_CharLFO1LVL3"/>
    <w:rsid w:val="00A959A3"/>
    <w:rPr>
      <w:rFonts w:ascii="Wingdings" w:hAnsi="Wingdings"/>
    </w:rPr>
  </w:style>
  <w:style w:type="character" w:customStyle="1" w:styleId="WWCharLFO1LVL4">
    <w:name w:val="WW_CharLFO1LVL4"/>
    <w:rsid w:val="00A959A3"/>
    <w:rPr>
      <w:rFonts w:ascii="Symbol" w:hAnsi="Symbol"/>
    </w:rPr>
  </w:style>
  <w:style w:type="character" w:customStyle="1" w:styleId="WWCharLFO1LVL5">
    <w:name w:val="WW_CharLFO1LVL5"/>
    <w:rsid w:val="00A959A3"/>
    <w:rPr>
      <w:rFonts w:ascii="Courier New" w:hAnsi="Courier New" w:cs="Courier New"/>
    </w:rPr>
  </w:style>
  <w:style w:type="character" w:customStyle="1" w:styleId="WWCharLFO1LVL6">
    <w:name w:val="WW_CharLFO1LVL6"/>
    <w:rsid w:val="00A959A3"/>
    <w:rPr>
      <w:rFonts w:ascii="Wingdings" w:hAnsi="Wingdings"/>
    </w:rPr>
  </w:style>
  <w:style w:type="character" w:customStyle="1" w:styleId="WWCharLFO1LVL7">
    <w:name w:val="WW_CharLFO1LVL7"/>
    <w:rsid w:val="00A959A3"/>
    <w:rPr>
      <w:rFonts w:ascii="Symbol" w:hAnsi="Symbol"/>
    </w:rPr>
  </w:style>
  <w:style w:type="character" w:customStyle="1" w:styleId="WWCharLFO1LVL8">
    <w:name w:val="WW_CharLFO1LVL8"/>
    <w:rsid w:val="00A959A3"/>
    <w:rPr>
      <w:rFonts w:ascii="Courier New" w:hAnsi="Courier New" w:cs="Courier New"/>
    </w:rPr>
  </w:style>
  <w:style w:type="character" w:customStyle="1" w:styleId="WWCharLFO1LVL9">
    <w:name w:val="WW_CharLFO1LVL9"/>
    <w:rsid w:val="00A959A3"/>
    <w:rPr>
      <w:rFonts w:ascii="Wingdings" w:hAnsi="Wingdings"/>
    </w:rPr>
  </w:style>
  <w:style w:type="character" w:customStyle="1" w:styleId="WWCharLFO2LVL1">
    <w:name w:val="WW_CharLFO2LVL1"/>
    <w:rsid w:val="00A959A3"/>
    <w:rPr>
      <w:rFonts w:ascii="Symbol" w:hAnsi="Symbol"/>
    </w:rPr>
  </w:style>
  <w:style w:type="character" w:customStyle="1" w:styleId="WWCharLFO2LVL2">
    <w:name w:val="WW_CharLFO2LVL2"/>
    <w:rsid w:val="00A959A3"/>
    <w:rPr>
      <w:rFonts w:ascii="Courier New" w:hAnsi="Courier New" w:cs="Courier New"/>
    </w:rPr>
  </w:style>
  <w:style w:type="character" w:customStyle="1" w:styleId="WWCharLFO2LVL3">
    <w:name w:val="WW_CharLFO2LVL3"/>
    <w:rsid w:val="00A959A3"/>
    <w:rPr>
      <w:rFonts w:ascii="Wingdings" w:hAnsi="Wingdings"/>
    </w:rPr>
  </w:style>
  <w:style w:type="character" w:customStyle="1" w:styleId="WWCharLFO2LVL4">
    <w:name w:val="WW_CharLFO2LVL4"/>
    <w:rsid w:val="00A959A3"/>
    <w:rPr>
      <w:rFonts w:ascii="Symbol" w:hAnsi="Symbol"/>
    </w:rPr>
  </w:style>
  <w:style w:type="character" w:customStyle="1" w:styleId="WWCharLFO2LVL5">
    <w:name w:val="WW_CharLFO2LVL5"/>
    <w:rsid w:val="00A959A3"/>
    <w:rPr>
      <w:rFonts w:ascii="Courier New" w:hAnsi="Courier New" w:cs="Courier New"/>
    </w:rPr>
  </w:style>
  <w:style w:type="character" w:customStyle="1" w:styleId="WWCharLFO2LVL6">
    <w:name w:val="WW_CharLFO2LVL6"/>
    <w:rsid w:val="00A959A3"/>
    <w:rPr>
      <w:rFonts w:ascii="Wingdings" w:hAnsi="Wingdings"/>
    </w:rPr>
  </w:style>
  <w:style w:type="character" w:customStyle="1" w:styleId="WWCharLFO2LVL7">
    <w:name w:val="WW_CharLFO2LVL7"/>
    <w:rsid w:val="00A959A3"/>
    <w:rPr>
      <w:rFonts w:ascii="Symbol" w:hAnsi="Symbol"/>
    </w:rPr>
  </w:style>
  <w:style w:type="character" w:customStyle="1" w:styleId="WWCharLFO2LVL8">
    <w:name w:val="WW_CharLFO2LVL8"/>
    <w:rsid w:val="00A959A3"/>
    <w:rPr>
      <w:rFonts w:ascii="Courier New" w:hAnsi="Courier New" w:cs="Courier New"/>
    </w:rPr>
  </w:style>
  <w:style w:type="character" w:customStyle="1" w:styleId="WWCharLFO2LVL9">
    <w:name w:val="WW_CharLFO2LVL9"/>
    <w:rsid w:val="00A959A3"/>
    <w:rPr>
      <w:rFonts w:ascii="Wingdings" w:hAnsi="Wingdings"/>
    </w:rPr>
  </w:style>
  <w:style w:type="character" w:customStyle="1" w:styleId="WWCharLFO3LVL1">
    <w:name w:val="WW_CharLFO3LVL1"/>
    <w:rsid w:val="00A959A3"/>
    <w:rPr>
      <w:rFonts w:ascii="Symbol" w:hAnsi="Symbol"/>
      <w:sz w:val="20"/>
    </w:rPr>
  </w:style>
  <w:style w:type="character" w:customStyle="1" w:styleId="WWCharLFO3LVL2">
    <w:name w:val="WW_CharLFO3LVL2"/>
    <w:rsid w:val="00A959A3"/>
    <w:rPr>
      <w:rFonts w:ascii="Courier New" w:hAnsi="Courier New"/>
      <w:sz w:val="20"/>
    </w:rPr>
  </w:style>
  <w:style w:type="character" w:customStyle="1" w:styleId="WWCharLFO3LVL3">
    <w:name w:val="WW_CharLFO3LVL3"/>
    <w:rsid w:val="00A959A3"/>
    <w:rPr>
      <w:rFonts w:ascii="Wingdings" w:hAnsi="Wingdings"/>
      <w:sz w:val="20"/>
    </w:rPr>
  </w:style>
  <w:style w:type="character" w:customStyle="1" w:styleId="WWCharLFO3LVL4">
    <w:name w:val="WW_CharLFO3LVL4"/>
    <w:rsid w:val="00A959A3"/>
    <w:rPr>
      <w:rFonts w:ascii="Wingdings" w:hAnsi="Wingdings"/>
      <w:sz w:val="20"/>
    </w:rPr>
  </w:style>
  <w:style w:type="character" w:customStyle="1" w:styleId="WWCharLFO3LVL5">
    <w:name w:val="WW_CharLFO3LVL5"/>
    <w:rsid w:val="00A959A3"/>
    <w:rPr>
      <w:rFonts w:ascii="Wingdings" w:hAnsi="Wingdings"/>
      <w:sz w:val="20"/>
    </w:rPr>
  </w:style>
  <w:style w:type="character" w:customStyle="1" w:styleId="WWCharLFO3LVL6">
    <w:name w:val="WW_CharLFO3LVL6"/>
    <w:rsid w:val="00A959A3"/>
    <w:rPr>
      <w:rFonts w:ascii="Wingdings" w:hAnsi="Wingdings"/>
      <w:sz w:val="20"/>
    </w:rPr>
  </w:style>
  <w:style w:type="character" w:customStyle="1" w:styleId="WWCharLFO3LVL7">
    <w:name w:val="WW_CharLFO3LVL7"/>
    <w:rsid w:val="00A959A3"/>
    <w:rPr>
      <w:rFonts w:ascii="Wingdings" w:hAnsi="Wingdings"/>
      <w:sz w:val="20"/>
    </w:rPr>
  </w:style>
  <w:style w:type="character" w:customStyle="1" w:styleId="WWCharLFO3LVL8">
    <w:name w:val="WW_CharLFO3LVL8"/>
    <w:rsid w:val="00A959A3"/>
    <w:rPr>
      <w:rFonts w:ascii="Wingdings" w:hAnsi="Wingdings"/>
      <w:sz w:val="20"/>
    </w:rPr>
  </w:style>
  <w:style w:type="character" w:customStyle="1" w:styleId="WWCharLFO3LVL9">
    <w:name w:val="WW_CharLFO3LVL9"/>
    <w:rsid w:val="00A959A3"/>
    <w:rPr>
      <w:rFonts w:ascii="Wingdings" w:hAnsi="Wingdings"/>
      <w:sz w:val="20"/>
    </w:rPr>
  </w:style>
  <w:style w:type="character" w:customStyle="1" w:styleId="WWCharLFO4LVL1">
    <w:name w:val="WW_CharLFO4LVL1"/>
    <w:rsid w:val="00A959A3"/>
    <w:rPr>
      <w:rFonts w:ascii="Symbol" w:hAnsi="Symbol"/>
      <w:sz w:val="20"/>
    </w:rPr>
  </w:style>
  <w:style w:type="character" w:customStyle="1" w:styleId="WWCharLFO4LVL2">
    <w:name w:val="WW_CharLFO4LVL2"/>
    <w:rsid w:val="00A959A3"/>
    <w:rPr>
      <w:rFonts w:ascii="Courier New" w:hAnsi="Courier New"/>
      <w:sz w:val="20"/>
    </w:rPr>
  </w:style>
  <w:style w:type="character" w:customStyle="1" w:styleId="WWCharLFO4LVL3">
    <w:name w:val="WW_CharLFO4LVL3"/>
    <w:rsid w:val="00A959A3"/>
    <w:rPr>
      <w:rFonts w:ascii="Wingdings" w:hAnsi="Wingdings"/>
      <w:sz w:val="20"/>
    </w:rPr>
  </w:style>
  <w:style w:type="character" w:customStyle="1" w:styleId="WWCharLFO4LVL4">
    <w:name w:val="WW_CharLFO4LVL4"/>
    <w:rsid w:val="00A959A3"/>
    <w:rPr>
      <w:rFonts w:ascii="Wingdings" w:hAnsi="Wingdings"/>
      <w:sz w:val="20"/>
    </w:rPr>
  </w:style>
  <w:style w:type="character" w:customStyle="1" w:styleId="WWCharLFO4LVL5">
    <w:name w:val="WW_CharLFO4LVL5"/>
    <w:rsid w:val="00A959A3"/>
    <w:rPr>
      <w:rFonts w:ascii="Wingdings" w:hAnsi="Wingdings"/>
      <w:sz w:val="20"/>
    </w:rPr>
  </w:style>
  <w:style w:type="character" w:customStyle="1" w:styleId="WWCharLFO4LVL6">
    <w:name w:val="WW_CharLFO4LVL6"/>
    <w:rsid w:val="00A959A3"/>
    <w:rPr>
      <w:rFonts w:ascii="Wingdings" w:hAnsi="Wingdings"/>
      <w:sz w:val="20"/>
    </w:rPr>
  </w:style>
  <w:style w:type="character" w:customStyle="1" w:styleId="WWCharLFO4LVL7">
    <w:name w:val="WW_CharLFO4LVL7"/>
    <w:rsid w:val="00A959A3"/>
    <w:rPr>
      <w:rFonts w:ascii="Wingdings" w:hAnsi="Wingdings"/>
      <w:sz w:val="20"/>
    </w:rPr>
  </w:style>
  <w:style w:type="character" w:customStyle="1" w:styleId="WWCharLFO4LVL8">
    <w:name w:val="WW_CharLFO4LVL8"/>
    <w:rsid w:val="00A959A3"/>
    <w:rPr>
      <w:rFonts w:ascii="Wingdings" w:hAnsi="Wingdings"/>
      <w:sz w:val="20"/>
    </w:rPr>
  </w:style>
  <w:style w:type="character" w:customStyle="1" w:styleId="WWCharLFO4LVL9">
    <w:name w:val="WW_CharLFO4LVL9"/>
    <w:rsid w:val="00A959A3"/>
    <w:rPr>
      <w:rFonts w:ascii="Wingdings" w:hAnsi="Wingdings"/>
      <w:sz w:val="20"/>
    </w:rPr>
  </w:style>
  <w:style w:type="character" w:customStyle="1" w:styleId="WWCharLFO5LVL1">
    <w:name w:val="WW_CharLFO5LVL1"/>
    <w:rsid w:val="00A959A3"/>
    <w:rPr>
      <w:rFonts w:ascii="Symbol" w:hAnsi="Symbol"/>
      <w:sz w:val="20"/>
    </w:rPr>
  </w:style>
  <w:style w:type="character" w:customStyle="1" w:styleId="WWCharLFO5LVL3">
    <w:name w:val="WW_CharLFO5LVL3"/>
    <w:rsid w:val="00A959A3"/>
    <w:rPr>
      <w:rFonts w:ascii="Wingdings" w:hAnsi="Wingdings"/>
      <w:sz w:val="20"/>
    </w:rPr>
  </w:style>
  <w:style w:type="character" w:customStyle="1" w:styleId="WWCharLFO5LVL4">
    <w:name w:val="WW_CharLFO5LVL4"/>
    <w:rsid w:val="00A959A3"/>
    <w:rPr>
      <w:rFonts w:ascii="Wingdings" w:hAnsi="Wingdings"/>
      <w:sz w:val="20"/>
    </w:rPr>
  </w:style>
  <w:style w:type="character" w:customStyle="1" w:styleId="WWCharLFO5LVL5">
    <w:name w:val="WW_CharLFO5LVL5"/>
    <w:rsid w:val="00A959A3"/>
    <w:rPr>
      <w:rFonts w:ascii="Wingdings" w:hAnsi="Wingdings"/>
      <w:sz w:val="20"/>
    </w:rPr>
  </w:style>
  <w:style w:type="character" w:customStyle="1" w:styleId="WWCharLFO5LVL6">
    <w:name w:val="WW_CharLFO5LVL6"/>
    <w:rsid w:val="00A959A3"/>
    <w:rPr>
      <w:rFonts w:ascii="Wingdings" w:hAnsi="Wingdings"/>
      <w:sz w:val="20"/>
    </w:rPr>
  </w:style>
  <w:style w:type="character" w:customStyle="1" w:styleId="WWCharLFO5LVL7">
    <w:name w:val="WW_CharLFO5LVL7"/>
    <w:rsid w:val="00A959A3"/>
    <w:rPr>
      <w:rFonts w:ascii="Wingdings" w:hAnsi="Wingdings"/>
      <w:sz w:val="20"/>
    </w:rPr>
  </w:style>
  <w:style w:type="character" w:customStyle="1" w:styleId="WWCharLFO5LVL8">
    <w:name w:val="WW_CharLFO5LVL8"/>
    <w:rsid w:val="00A959A3"/>
    <w:rPr>
      <w:rFonts w:ascii="Wingdings" w:hAnsi="Wingdings"/>
      <w:sz w:val="20"/>
    </w:rPr>
  </w:style>
  <w:style w:type="character" w:customStyle="1" w:styleId="WWCharLFO5LVL9">
    <w:name w:val="WW_CharLFO5LVL9"/>
    <w:rsid w:val="00A959A3"/>
    <w:rPr>
      <w:rFonts w:ascii="Wingdings" w:hAnsi="Wingdings"/>
      <w:sz w:val="20"/>
    </w:rPr>
  </w:style>
  <w:style w:type="character" w:customStyle="1" w:styleId="WWCharLFO6LVL1">
    <w:name w:val="WW_CharLFO6LVL1"/>
    <w:rsid w:val="00A959A3"/>
    <w:rPr>
      <w:rFonts w:ascii="Symbol" w:hAnsi="Symbol"/>
      <w:sz w:val="20"/>
    </w:rPr>
  </w:style>
  <w:style w:type="character" w:customStyle="1" w:styleId="WWCharLFO6LVL2">
    <w:name w:val="WW_CharLFO6LVL2"/>
    <w:rsid w:val="00A959A3"/>
    <w:rPr>
      <w:rFonts w:ascii="Courier New" w:hAnsi="Courier New"/>
      <w:sz w:val="20"/>
    </w:rPr>
  </w:style>
  <w:style w:type="character" w:customStyle="1" w:styleId="WWCharLFO6LVL3">
    <w:name w:val="WW_CharLFO6LVL3"/>
    <w:rsid w:val="00A959A3"/>
    <w:rPr>
      <w:rFonts w:ascii="Wingdings" w:hAnsi="Wingdings"/>
      <w:sz w:val="20"/>
    </w:rPr>
  </w:style>
  <w:style w:type="character" w:customStyle="1" w:styleId="WWCharLFO6LVL4">
    <w:name w:val="WW_CharLFO6LVL4"/>
    <w:rsid w:val="00A959A3"/>
    <w:rPr>
      <w:rFonts w:ascii="Wingdings" w:hAnsi="Wingdings"/>
      <w:sz w:val="20"/>
    </w:rPr>
  </w:style>
  <w:style w:type="character" w:customStyle="1" w:styleId="WWCharLFO6LVL5">
    <w:name w:val="WW_CharLFO6LVL5"/>
    <w:rsid w:val="00A959A3"/>
    <w:rPr>
      <w:rFonts w:ascii="Wingdings" w:hAnsi="Wingdings"/>
      <w:sz w:val="20"/>
    </w:rPr>
  </w:style>
  <w:style w:type="character" w:customStyle="1" w:styleId="WWCharLFO6LVL6">
    <w:name w:val="WW_CharLFO6LVL6"/>
    <w:rsid w:val="00A959A3"/>
    <w:rPr>
      <w:rFonts w:ascii="Wingdings" w:hAnsi="Wingdings"/>
      <w:sz w:val="20"/>
    </w:rPr>
  </w:style>
  <w:style w:type="character" w:customStyle="1" w:styleId="WWCharLFO6LVL7">
    <w:name w:val="WW_CharLFO6LVL7"/>
    <w:rsid w:val="00A959A3"/>
    <w:rPr>
      <w:rFonts w:ascii="Wingdings" w:hAnsi="Wingdings"/>
      <w:sz w:val="20"/>
    </w:rPr>
  </w:style>
  <w:style w:type="character" w:customStyle="1" w:styleId="WWCharLFO6LVL8">
    <w:name w:val="WW_CharLFO6LVL8"/>
    <w:rsid w:val="00A959A3"/>
    <w:rPr>
      <w:rFonts w:ascii="Wingdings" w:hAnsi="Wingdings"/>
      <w:sz w:val="20"/>
    </w:rPr>
  </w:style>
  <w:style w:type="character" w:customStyle="1" w:styleId="WWCharLFO6LVL9">
    <w:name w:val="WW_CharLFO6LVL9"/>
    <w:rsid w:val="00A959A3"/>
    <w:rPr>
      <w:rFonts w:ascii="Wingdings" w:hAnsi="Wingdings"/>
      <w:sz w:val="20"/>
    </w:rPr>
  </w:style>
  <w:style w:type="paragraph" w:customStyle="1" w:styleId="10">
    <w:name w:val="Обычный1"/>
    <w:rsid w:val="00A959A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аголовок"/>
    <w:basedOn w:val="a"/>
    <w:next w:val="a5"/>
    <w:rsid w:val="00A959A3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Andale Sans UI" w:hAnsi="Arial" w:cs="Tahoma"/>
      <w:kern w:val="1"/>
      <w:sz w:val="28"/>
      <w:szCs w:val="28"/>
      <w:lang w:val="de-DE" w:eastAsia="fa-IR" w:bidi="fa-IR"/>
    </w:rPr>
  </w:style>
  <w:style w:type="paragraph" w:styleId="a5">
    <w:name w:val="Body Text"/>
    <w:basedOn w:val="a"/>
    <w:link w:val="a6"/>
    <w:rsid w:val="00A959A3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A959A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List"/>
    <w:basedOn w:val="a5"/>
    <w:rsid w:val="00A959A3"/>
  </w:style>
  <w:style w:type="paragraph" w:customStyle="1" w:styleId="11">
    <w:name w:val="Название объекта1"/>
    <w:basedOn w:val="a"/>
    <w:rsid w:val="00A959A3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2">
    <w:name w:val="Указатель1"/>
    <w:basedOn w:val="a"/>
    <w:rsid w:val="00A959A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A959A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9">
    <w:name w:val="Balloon Text"/>
    <w:basedOn w:val="10"/>
    <w:link w:val="13"/>
    <w:rsid w:val="00A959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9"/>
    <w:rsid w:val="00A959A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2019-08-30T06:52:00Z</cp:lastPrinted>
  <dcterms:created xsi:type="dcterms:W3CDTF">2019-08-28T13:36:00Z</dcterms:created>
  <dcterms:modified xsi:type="dcterms:W3CDTF">2019-09-18T15:34:00Z</dcterms:modified>
</cp:coreProperties>
</file>