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34" w:rsidRDefault="00BB2034" w:rsidP="00BB2034">
      <w:pPr>
        <w:shd w:val="clear" w:color="auto" w:fill="FFFFFF"/>
        <w:spacing w:after="13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8077494" cy="5821462"/>
            <wp:effectExtent l="19050" t="0" r="0" b="0"/>
            <wp:docPr id="1" name="Рисунок 1" descr="H:\рабочки лена 19-20\лит9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лена 19-20\лит9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194" cy="582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90" w:rsidRPr="00CB2EE7" w:rsidRDefault="00B30390" w:rsidP="00B30390">
      <w:pPr>
        <w:rPr>
          <w:rFonts w:ascii="Times New Roman" w:hAnsi="Times New Roman" w:cs="Times New Roman"/>
          <w:b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Pr="00CB2EE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414141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CB2EE7">
        <w:rPr>
          <w:rFonts w:ascii="Times New Roman" w:hAnsi="Times New Roman" w:cs="Times New Roman"/>
          <w:b/>
          <w:bCs/>
          <w:i/>
          <w:iCs/>
          <w:color w:val="414141"/>
          <w:sz w:val="24"/>
          <w:szCs w:val="24"/>
        </w:rPr>
        <w:t>Личностные результаты: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414141"/>
          <w:sz w:val="24"/>
          <w:szCs w:val="24"/>
        </w:rPr>
        <w:t xml:space="preserve">•   формирование ответственного отношения к учению, готовности и </w:t>
      </w:r>
      <w:proofErr w:type="gramStart"/>
      <w:r w:rsidRPr="00CB2EE7">
        <w:rPr>
          <w:rFonts w:ascii="Times New Roman" w:hAnsi="Times New Roman" w:cs="Times New Roman"/>
          <w:color w:val="414141"/>
          <w:sz w:val="24"/>
          <w:szCs w:val="24"/>
        </w:rPr>
        <w:t>способности</w:t>
      </w:r>
      <w:proofErr w:type="gramEnd"/>
      <w:r w:rsidRPr="00CB2EE7">
        <w:rPr>
          <w:rFonts w:ascii="Times New Roman" w:hAnsi="Times New Roman" w:cs="Times New Roman"/>
          <w:color w:val="414141"/>
          <w:sz w:val="24"/>
          <w:szCs w:val="24"/>
        </w:rPr>
        <w:t xml:space="preserve"> обучаю</w:t>
      </w:r>
      <w:r w:rsidRPr="00CB2EE7">
        <w:rPr>
          <w:rFonts w:ascii="Times New Roman" w:hAnsi="Times New Roman" w:cs="Times New Roman"/>
          <w:color w:val="414141"/>
          <w:sz w:val="24"/>
          <w:szCs w:val="24"/>
        </w:rPr>
        <w:softHyphen/>
        <w:t>щихся к саморазвитию и самообразованию на основе мотивации к обучению и познанию, осознанному выбору и построению дальней</w:t>
      </w:r>
      <w:r w:rsidRPr="00CB2EE7">
        <w:rPr>
          <w:rFonts w:ascii="Times New Roman" w:hAnsi="Times New Roman" w:cs="Times New Roman"/>
          <w:color w:val="414141"/>
          <w:sz w:val="24"/>
          <w:szCs w:val="24"/>
        </w:rPr>
        <w:softHyphen/>
        <w:t>шего образова</w:t>
      </w:r>
      <w:r w:rsidRPr="00CB2EE7">
        <w:rPr>
          <w:rFonts w:ascii="Times New Roman" w:hAnsi="Times New Roman" w:cs="Times New Roman"/>
          <w:color w:val="414141"/>
          <w:sz w:val="24"/>
          <w:szCs w:val="24"/>
        </w:rPr>
        <w:softHyphen/>
        <w:t>ния на базе ориентировки в мире профессий и профессиональных предпочтений, с учетом устойчивых познавательных интересов;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414141"/>
          <w:sz w:val="24"/>
          <w:szCs w:val="24"/>
        </w:rPr>
        <w:t>•  формирование целостного мировоззрения, со</w:t>
      </w:r>
      <w:r w:rsidRPr="00CB2EE7">
        <w:rPr>
          <w:rFonts w:ascii="Times New Roman" w:hAnsi="Times New Roman" w:cs="Times New Roman"/>
          <w:color w:val="414141"/>
          <w:sz w:val="24"/>
          <w:szCs w:val="24"/>
        </w:rPr>
        <w:softHyphen/>
        <w:t>ответствующего современному уровню разви</w:t>
      </w:r>
      <w:r w:rsidRPr="00CB2EE7">
        <w:rPr>
          <w:rFonts w:ascii="Times New Roman" w:hAnsi="Times New Roman" w:cs="Times New Roman"/>
          <w:color w:val="414141"/>
          <w:sz w:val="24"/>
          <w:szCs w:val="24"/>
        </w:rPr>
        <w:softHyphen/>
        <w:t>тия науки и общественной практики, учиты</w:t>
      </w:r>
      <w:r w:rsidRPr="00CB2EE7">
        <w:rPr>
          <w:rFonts w:ascii="Times New Roman" w:hAnsi="Times New Roman" w:cs="Times New Roman"/>
          <w:color w:val="414141"/>
          <w:sz w:val="24"/>
          <w:szCs w:val="24"/>
        </w:rPr>
        <w:softHyphen/>
        <w:t>вающего социальное, культурное, языковое, духовное многообразие современного мира;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B2EE7">
        <w:rPr>
          <w:rFonts w:ascii="Times New Roman" w:hAnsi="Times New Roman" w:cs="Times New Roman"/>
          <w:color w:val="414141"/>
          <w:sz w:val="24"/>
          <w:szCs w:val="24"/>
        </w:rPr>
        <w:t xml:space="preserve">•  формирование осознанного, уважительного </w:t>
      </w:r>
      <w:r w:rsidRPr="00CB2EE7">
        <w:rPr>
          <w:rFonts w:ascii="Times New Roman" w:hAnsi="Times New Roman" w:cs="Times New Roman"/>
          <w:bCs/>
          <w:color w:val="414141"/>
          <w:sz w:val="24"/>
          <w:szCs w:val="24"/>
        </w:rPr>
        <w:t>и</w:t>
      </w:r>
      <w:r w:rsidRPr="00CB2EE7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color w:val="414141"/>
          <w:sz w:val="24"/>
          <w:szCs w:val="24"/>
        </w:rPr>
        <w:t>доброжелательного отношения к другому человеку, его мнению, мировоззрению, куль</w:t>
      </w:r>
      <w:r w:rsidRPr="00CB2EE7">
        <w:rPr>
          <w:rFonts w:ascii="Times New Roman" w:hAnsi="Times New Roman" w:cs="Times New Roman"/>
          <w:color w:val="414141"/>
          <w:sz w:val="24"/>
          <w:szCs w:val="24"/>
        </w:rPr>
        <w:softHyphen/>
        <w:t>туре, языку, вере, гражданской позиции, к ис</w:t>
      </w:r>
      <w:r w:rsidRPr="00CB2EE7">
        <w:rPr>
          <w:rFonts w:ascii="Times New Roman" w:hAnsi="Times New Roman" w:cs="Times New Roman"/>
          <w:color w:val="414141"/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готовность и способности вести диалог с дру</w:t>
      </w:r>
      <w:r w:rsidRPr="00CB2EE7">
        <w:rPr>
          <w:rFonts w:ascii="Times New Roman" w:hAnsi="Times New Roman" w:cs="Times New Roman"/>
          <w:color w:val="414141"/>
          <w:sz w:val="24"/>
          <w:szCs w:val="24"/>
        </w:rPr>
        <w:softHyphen/>
        <w:t>гими людьми и достигать в нем взаимопони</w:t>
      </w:r>
      <w:r w:rsidRPr="00CB2EE7">
        <w:rPr>
          <w:rFonts w:ascii="Times New Roman" w:hAnsi="Times New Roman" w:cs="Times New Roman"/>
          <w:color w:val="414141"/>
          <w:sz w:val="24"/>
          <w:szCs w:val="24"/>
        </w:rPr>
        <w:softHyphen/>
        <w:t>мания;</w:t>
      </w:r>
      <w:proofErr w:type="gramEnd"/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414141"/>
          <w:sz w:val="24"/>
          <w:szCs w:val="24"/>
        </w:rPr>
        <w:t>•  освоение социальных норм, правил пове</w:t>
      </w:r>
      <w:r w:rsidRPr="00CB2EE7">
        <w:rPr>
          <w:rFonts w:ascii="Times New Roman" w:hAnsi="Times New Roman" w:cs="Times New Roman"/>
          <w:color w:val="414141"/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CB2EE7">
        <w:rPr>
          <w:rFonts w:ascii="Times New Roman" w:hAnsi="Times New Roman" w:cs="Times New Roman"/>
          <w:color w:val="414141"/>
          <w:sz w:val="24"/>
          <w:szCs w:val="24"/>
        </w:rPr>
        <w:softHyphen/>
        <w:t xml:space="preserve">ном самоуправлении и общественной жизни 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t>в пределах возрастных компетенций с учетом региональных, этнокультурных, социальных и экономических особенностей;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формирование нрав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 формирование коммуникативной компетент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ности в общении и сотрудничестве со сверст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гих видах деятельности;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 формирование экологической культуры на ос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нове признания ценности жизни во всех ее проявлениях и необходимости ответствен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ного, бережного отношения к окружающей среде;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развитие эстетического сознания через освое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ние художественного наследия народов Рос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сии и мира, творческой деятельности эстети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характера.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2E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Метапредметные</w:t>
      </w:r>
      <w:proofErr w:type="spellEnd"/>
      <w:r w:rsidRPr="00CB2E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t>умения самостоятельно определять цели сво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умения самостоятельно планировать пути до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умения соотносить свои действия с планируе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ний, корректировать свои действия в соответ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изменяющейся ситуацией;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умение оценивать правильность выполнения учебной задачи, собственные возможности ее решения;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владение основами самоконтроля, самооцен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ки, принятия решений и осуществления осо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знанного выбора в учебной и познавательной деятельности;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умения определять понятия, создавать обоб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щения, устанавливать аналогии, классифици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ровать, самостоятельно выбирать основания и критерии для классификации, </w:t>
      </w:r>
      <w:proofErr w:type="spellStart"/>
      <w:r w:rsidRPr="00CB2EE7">
        <w:rPr>
          <w:rFonts w:ascii="Times New Roman" w:hAnsi="Times New Roman" w:cs="Times New Roman"/>
          <w:color w:val="000000"/>
          <w:sz w:val="24"/>
          <w:szCs w:val="24"/>
        </w:rPr>
        <w:t>устанавли</w:t>
      </w:r>
      <w:proofErr w:type="spellEnd"/>
      <w:r w:rsidRPr="00CB2EE7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B2EE7">
        <w:rPr>
          <w:rFonts w:ascii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CB2EE7">
        <w:rPr>
          <w:rFonts w:ascii="Times New Roman" w:hAnsi="Times New Roman" w:cs="Times New Roman"/>
          <w:color w:val="000000"/>
          <w:sz w:val="24"/>
          <w:szCs w:val="24"/>
        </w:rPr>
        <w:t xml:space="preserve"> причинно-следственные связи, строить </w:t>
      </w:r>
      <w:proofErr w:type="gramStart"/>
      <w:r w:rsidRPr="00CB2EE7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CB2EE7">
        <w:rPr>
          <w:rFonts w:ascii="Times New Roman" w:hAnsi="Times New Roman" w:cs="Times New Roman"/>
          <w:color w:val="000000"/>
          <w:sz w:val="24"/>
          <w:szCs w:val="24"/>
        </w:rPr>
        <w:t>, умозаключение (ин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дуктивное, дедуктивное и по аналогии) и де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лать выводы;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умения создавать, применять и преобразо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вывать знаки и символы, модели и схемы для решения учебных и познавательных задач;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умения организовывать учебное сотрудни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чество и совместную деятельность с учите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лем и сверстниками; работать индивидуально и в группе: находить общее решение и раз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умения осознанно использовать речевые сред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ства в соответствии с задачей коммуникации для выражения своих чувств, мыслей и по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 формирование и развитие компетентности в области использования информационно-коммуникационных технологий.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B2E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Предметные результаты:</w:t>
      </w:r>
    </w:p>
    <w:p w:rsidR="00B30390" w:rsidRPr="00CB2EE7" w:rsidRDefault="00B30390" w:rsidP="00B30390">
      <w:pPr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B2EE7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литературы к концу 9 класса </w:t>
      </w:r>
      <w:r w:rsidRPr="00CB2EE7">
        <w:rPr>
          <w:rFonts w:ascii="Times New Roman" w:hAnsi="Times New Roman" w:cs="Times New Roman"/>
          <w:bCs/>
          <w:sz w:val="24"/>
          <w:szCs w:val="24"/>
          <w:u w:val="single"/>
        </w:rPr>
        <w:t>ученик научится: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понимать ключевые проблемы изученных произведений русского фольклора и фольк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лора других народов, древнерусской литера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туры, литературы </w:t>
      </w:r>
      <w:r w:rsidRPr="00CB2EE7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t xml:space="preserve"> в., русских писателей </w:t>
      </w:r>
      <w:r w:rsidRPr="00CB2EE7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B2EE7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t xml:space="preserve"> вв., литературы народов России и за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рубежной литературы;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понимать связь литературных произведе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ний с эпохой их написания, выявлять зало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женные в них вневременные, непреходящие нравственные ценности и их </w:t>
      </w:r>
      <w:proofErr w:type="gramStart"/>
      <w:r w:rsidRPr="00CB2EE7">
        <w:rPr>
          <w:rFonts w:ascii="Times New Roman" w:hAnsi="Times New Roman" w:cs="Times New Roman"/>
          <w:color w:val="000000"/>
          <w:sz w:val="24"/>
          <w:szCs w:val="24"/>
        </w:rPr>
        <w:t>современное</w:t>
      </w:r>
      <w:proofErr w:type="gramEnd"/>
      <w:r w:rsidRPr="00CB2EE7">
        <w:rPr>
          <w:rFonts w:ascii="Times New Roman" w:hAnsi="Times New Roman" w:cs="Times New Roman"/>
          <w:color w:val="000000"/>
          <w:sz w:val="24"/>
          <w:szCs w:val="24"/>
        </w:rPr>
        <w:t xml:space="preserve"> звучания;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анализировать литературное про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роев одного или нескольких произведений;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определять в произведении элементы сю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жета, композиции, изобразительно-вырази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средств языка, понимать их роли в раскрытии идейно-художественного содер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жания произведения (элементы филологиче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ского анализа); владеть элементарной лите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приобщаться к духовно-нравственным цен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ностям русской литературы и культуры, со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поставлять их с духовно-нравственными ценностями других народов;</w:t>
      </w:r>
    </w:p>
    <w:p w:rsidR="00B30390" w:rsidRPr="00CB2EE7" w:rsidRDefault="00B30390" w:rsidP="00B303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 формулировать собственного отношения к произведениям литературы оценивать их;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интерпретировать (в отдельных слу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чаях) изученные литературные произведения;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 xml:space="preserve">•  понимать </w:t>
      </w:r>
      <w:proofErr w:type="gramStart"/>
      <w:r w:rsidRPr="00CB2EE7">
        <w:rPr>
          <w:rFonts w:ascii="Times New Roman" w:hAnsi="Times New Roman" w:cs="Times New Roman"/>
          <w:color w:val="000000"/>
          <w:sz w:val="24"/>
          <w:szCs w:val="24"/>
        </w:rPr>
        <w:t>авторскую</w:t>
      </w:r>
      <w:proofErr w:type="gramEnd"/>
      <w:r w:rsidRPr="00CB2EE7">
        <w:rPr>
          <w:rFonts w:ascii="Times New Roman" w:hAnsi="Times New Roman" w:cs="Times New Roman"/>
          <w:color w:val="000000"/>
          <w:sz w:val="24"/>
          <w:szCs w:val="24"/>
        </w:rPr>
        <w:t xml:space="preserve"> позиции и свое отно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шение к ней;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воспринимать  на слух литературные произве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дения разных жанров, 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пересказывать прозаические произве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дения или их отрывки с использованием об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разных средств русского языка и цитат из тек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писать изложения и сочинения на темы, связанные с тематикой, проблематикой изученных произведений; классные и домаш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ние творческие работы; рефераты на литера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турные и общекультурные темы;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 понимать образной природы литературы как явления словесного искусства; эстетическое восприятие произведений литературы; фор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мирование эстетического вкуса;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color w:val="000000"/>
          <w:sz w:val="24"/>
          <w:szCs w:val="24"/>
        </w:rPr>
        <w:t>•  понимать русское слово и  его эстетические функции, роль изобразительно-выразитель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языковых сре</w:t>
      </w:r>
      <w:proofErr w:type="gramStart"/>
      <w:r w:rsidRPr="00CB2EE7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CB2EE7">
        <w:rPr>
          <w:rFonts w:ascii="Times New Roman" w:hAnsi="Times New Roman" w:cs="Times New Roman"/>
          <w:color w:val="000000"/>
          <w:sz w:val="24"/>
          <w:szCs w:val="24"/>
        </w:rPr>
        <w:t>оздании художест</w:t>
      </w:r>
      <w:r w:rsidRPr="00CB2EE7">
        <w:rPr>
          <w:rFonts w:ascii="Times New Roman" w:hAnsi="Times New Roman" w:cs="Times New Roman"/>
          <w:color w:val="000000"/>
          <w:sz w:val="24"/>
          <w:szCs w:val="24"/>
        </w:rPr>
        <w:softHyphen/>
        <w:t>венных образов литературных произведений.</w:t>
      </w: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90" w:rsidRPr="00CB2EE7" w:rsidRDefault="00B30390" w:rsidP="00B303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0390" w:rsidRPr="00CB2EE7" w:rsidRDefault="00B30390" w:rsidP="00B3039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2EE7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курса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Знать</w:t>
      </w:r>
      <w:r w:rsidRPr="00CB2EE7">
        <w:rPr>
          <w:rFonts w:ascii="Times New Roman" w:hAnsi="Times New Roman" w:cs="Times New Roman"/>
          <w:sz w:val="24"/>
          <w:szCs w:val="24"/>
        </w:rPr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Уметь</w:t>
      </w:r>
      <w:r w:rsidRPr="00CB2EE7">
        <w:rPr>
          <w:rFonts w:ascii="Times New Roman" w:hAnsi="Times New Roman" w:cs="Times New Roman"/>
          <w:sz w:val="24"/>
          <w:szCs w:val="24"/>
        </w:rPr>
        <w:t xml:space="preserve"> конспектировать статью учебника и лекцию учителя.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 xml:space="preserve"> ИЗ ДРЕВНЕРУССКОЙ  ЛИТЕРАТУРЫ (3 ч.)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lastRenderedPageBreak/>
        <w:t>Знать</w:t>
      </w:r>
      <w:r w:rsidRPr="00CB2EE7">
        <w:rPr>
          <w:rFonts w:ascii="Times New Roman" w:hAnsi="Times New Roman" w:cs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Уметь</w:t>
      </w:r>
      <w:r w:rsidRPr="00CB2EE7">
        <w:rPr>
          <w:rFonts w:ascii="Times New Roman" w:hAnsi="Times New Roman" w:cs="Times New Roman"/>
          <w:sz w:val="24"/>
          <w:szCs w:val="24"/>
        </w:rPr>
        <w:t xml:space="preserve"> анализировать произведение с учетом его идейно-художественного своеобразия.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 xml:space="preserve">ИЗ  ЛИТЕРАТУРЫ  </w:t>
      </w:r>
      <w:r w:rsidRPr="00CB2EE7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CB2EE7">
        <w:rPr>
          <w:rFonts w:ascii="Times New Roman" w:hAnsi="Times New Roman" w:cs="Times New Roman"/>
          <w:b/>
          <w:sz w:val="24"/>
          <w:szCs w:val="24"/>
        </w:rPr>
        <w:t xml:space="preserve">   ВЕКА (8 ч.)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CB2EE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B2EE7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>Граж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Pr="00CB2EE7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CB2EE7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CB2EE7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CB2EE7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ея</w:t>
      </w:r>
      <w:proofErr w:type="spellEnd"/>
      <w:r w:rsidRPr="00CB2EE7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CB2EE7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softHyphen/>
      </w:r>
      <w:r w:rsidRPr="00CB2EE7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CB2EE7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CB2EE7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 Петровны 1747 года».</w:t>
      </w:r>
      <w:r w:rsidRPr="00CB2EE7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CB2EE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B2EE7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CB2EE7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CB2EE7">
        <w:rPr>
          <w:rFonts w:ascii="Times New Roman" w:hAnsi="Times New Roman" w:cs="Times New Roman"/>
          <w:spacing w:val="-4"/>
          <w:sz w:val="24"/>
          <w:szCs w:val="24"/>
        </w:rPr>
        <w:t>. Жизнь и творчество. (Об</w:t>
      </w:r>
      <w:r w:rsidRPr="00CB2EE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B2EE7">
        <w:rPr>
          <w:rFonts w:ascii="Times New Roman" w:hAnsi="Times New Roman" w:cs="Times New Roman"/>
          <w:sz w:val="24"/>
          <w:szCs w:val="24"/>
        </w:rPr>
        <w:t>зор.)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 xml:space="preserve">Тема несправедливости </w:t>
      </w:r>
      <w:proofErr w:type="gramStart"/>
      <w:r w:rsidRPr="00CB2EE7">
        <w:rPr>
          <w:rFonts w:ascii="Times New Roman" w:hAnsi="Times New Roman" w:cs="Times New Roman"/>
          <w:sz w:val="24"/>
          <w:szCs w:val="24"/>
        </w:rPr>
        <w:t>силь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gramEnd"/>
      <w:r w:rsidRPr="00CB2EE7">
        <w:rPr>
          <w:rFonts w:ascii="Times New Roman" w:hAnsi="Times New Roman" w:cs="Times New Roman"/>
          <w:sz w:val="24"/>
          <w:szCs w:val="24"/>
        </w:rPr>
        <w:t xml:space="preserve"> мира сего. «Высокий» слог и ораторские, декламаци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«Памятник».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Александр Николаевич Радищев.</w:t>
      </w:r>
      <w:r w:rsidRPr="00CB2EE7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CB2EE7">
        <w:rPr>
          <w:rFonts w:ascii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CB2EE7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lastRenderedPageBreak/>
        <w:t xml:space="preserve">Повесть 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«Бедная Лиза»,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Сенти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B30390" w:rsidRPr="00CB2EE7" w:rsidRDefault="00B30390" w:rsidP="00B30390">
      <w:pPr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 xml:space="preserve">           Знать</w:t>
      </w:r>
      <w:r w:rsidRPr="00CB2EE7">
        <w:rPr>
          <w:rFonts w:ascii="Times New Roman" w:hAnsi="Times New Roman" w:cs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EE7">
        <w:rPr>
          <w:rFonts w:ascii="Times New Roman" w:hAnsi="Times New Roman" w:cs="Times New Roman"/>
          <w:b/>
          <w:sz w:val="24"/>
          <w:szCs w:val="24"/>
        </w:rPr>
        <w:t>Уметь</w:t>
      </w:r>
      <w:r w:rsidRPr="00CB2EE7">
        <w:rPr>
          <w:rFonts w:ascii="Times New Roman" w:hAnsi="Times New Roman" w:cs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CB2EE7">
        <w:rPr>
          <w:rFonts w:ascii="Times New Roman" w:hAnsi="Times New Roman" w:cs="Times New Roman"/>
          <w:sz w:val="24"/>
          <w:szCs w:val="24"/>
        </w:rPr>
        <w:t xml:space="preserve"> выразительно читать отрывки произведений; решать тестовые задания.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CB2EE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B2EE7">
        <w:rPr>
          <w:rFonts w:ascii="Times New Roman" w:hAnsi="Times New Roman" w:cs="Times New Roman"/>
          <w:b/>
          <w:sz w:val="24"/>
          <w:szCs w:val="24"/>
        </w:rPr>
        <w:t xml:space="preserve">  ВЕКА (54 ч.)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CB2EE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2EE7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CB2EE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2EE7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CB2EE7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CB2EE7">
        <w:rPr>
          <w:rFonts w:ascii="Times New Roman" w:hAnsi="Times New Roman" w:cs="Times New Roman"/>
          <w:sz w:val="24"/>
          <w:szCs w:val="24"/>
        </w:rPr>
        <w:t>(Обзор.)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«Море».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«Невыразимое».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gramStart"/>
      <w:r w:rsidRPr="00CB2EE7">
        <w:rPr>
          <w:rFonts w:ascii="Times New Roman" w:hAnsi="Times New Roman" w:cs="Times New Roman"/>
          <w:sz w:val="24"/>
          <w:szCs w:val="24"/>
        </w:rPr>
        <w:t>выразимого</w:t>
      </w:r>
      <w:proofErr w:type="gramEnd"/>
      <w:r w:rsidRPr="00CB2EE7">
        <w:rPr>
          <w:rFonts w:ascii="Times New Roman" w:hAnsi="Times New Roman" w:cs="Times New Roman"/>
          <w:sz w:val="24"/>
          <w:szCs w:val="24"/>
        </w:rPr>
        <w:t>. Возможности по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«Светлана».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CB2EE7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CB2EE7">
        <w:rPr>
          <w:rFonts w:ascii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CB2EE7">
        <w:rPr>
          <w:rFonts w:ascii="Times New Roman" w:hAnsi="Times New Roman" w:cs="Times New Roman"/>
          <w:sz w:val="24"/>
          <w:szCs w:val="24"/>
        </w:rPr>
        <w:softHyphen/>
        <w:t xml:space="preserve">точие народного </w:t>
      </w:r>
      <w:r w:rsidRPr="00CB2EE7">
        <w:rPr>
          <w:rFonts w:ascii="Times New Roman" w:hAnsi="Times New Roman" w:cs="Times New Roman"/>
          <w:sz w:val="24"/>
          <w:szCs w:val="24"/>
        </w:rPr>
        <w:lastRenderedPageBreak/>
        <w:t>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CB2EE7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CB2EE7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CB2EE7">
        <w:rPr>
          <w:rFonts w:ascii="Times New Roman" w:hAnsi="Times New Roman" w:cs="Times New Roman"/>
          <w:sz w:val="24"/>
          <w:szCs w:val="24"/>
        </w:rPr>
        <w:t>(Обзор.)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«Горе от ума».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CB2EE7">
        <w:rPr>
          <w:rFonts w:ascii="Times New Roman" w:hAnsi="Times New Roman" w:cs="Times New Roman"/>
          <w:sz w:val="24"/>
          <w:szCs w:val="24"/>
        </w:rPr>
        <w:t xml:space="preserve">Критика о комедии 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(И. А. Гончаров.</w:t>
      </w:r>
      <w:proofErr w:type="gramEnd"/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Мильон</w:t>
      </w:r>
      <w:proofErr w:type="spellEnd"/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терзаний»)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CB2EE7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CB2EE7">
        <w:rPr>
          <w:rFonts w:ascii="Times New Roman" w:hAnsi="Times New Roman" w:cs="Times New Roman"/>
          <w:sz w:val="24"/>
          <w:szCs w:val="24"/>
        </w:rPr>
        <w:t>(Обзор.)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2EE7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«Цыганы».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«Евгений Онегин».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EE7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CB2EE7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CB2EE7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CB2EE7">
        <w:rPr>
          <w:rFonts w:ascii="Times New Roman" w:hAnsi="Times New Roman" w:cs="Times New Roman"/>
          <w:sz w:val="24"/>
          <w:szCs w:val="24"/>
        </w:rPr>
        <w:t xml:space="preserve"> и индивидуальное в судьбах Ленского и Оне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CB2EE7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CB2EE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2EE7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Pr="00CB2EE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CB2EE7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литературы. Роман в стихах (начальные пред</w:t>
      </w:r>
      <w:r w:rsidRPr="00CB2EE7">
        <w:rPr>
          <w:rFonts w:ascii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CB2EE7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CB2EE7">
        <w:rPr>
          <w:rFonts w:ascii="Times New Roman" w:hAnsi="Times New Roman" w:cs="Times New Roman"/>
          <w:sz w:val="24"/>
          <w:szCs w:val="24"/>
        </w:rPr>
        <w:t>(Обзор.)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 xml:space="preserve">Печорин и Максим </w:t>
      </w:r>
      <w:proofErr w:type="spellStart"/>
      <w:r w:rsidRPr="00CB2EE7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CB2EE7">
        <w:rPr>
          <w:rFonts w:ascii="Times New Roman" w:hAnsi="Times New Roman" w:cs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«Фаталист»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proofErr w:type="gramStart"/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proofErr w:type="gramEnd"/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CB2EE7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CB2EE7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CB2EE7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CB2EE7">
        <w:rPr>
          <w:rFonts w:ascii="Times New Roman" w:hAnsi="Times New Roman" w:cs="Times New Roman"/>
          <w:sz w:val="24"/>
          <w:szCs w:val="24"/>
        </w:rPr>
        <w:t>(Обзор)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«Мертвые души»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CB2EE7">
        <w:rPr>
          <w:rFonts w:ascii="Times New Roman" w:hAnsi="Times New Roman" w:cs="Times New Roman"/>
          <w:i/>
          <w:sz w:val="24"/>
          <w:szCs w:val="24"/>
        </w:rPr>
        <w:t>видах</w:t>
      </w:r>
      <w:proofErr w:type="gramEnd"/>
      <w:r w:rsidRPr="00CB2EE7">
        <w:rPr>
          <w:rFonts w:ascii="Times New Roman" w:hAnsi="Times New Roman" w:cs="Times New Roman"/>
          <w:i/>
          <w:sz w:val="24"/>
          <w:szCs w:val="24"/>
        </w:rPr>
        <w:t>: сатире, юморе, иронии, сарказме. Характер ко</w:t>
      </w:r>
      <w:r w:rsidRPr="00CB2EE7">
        <w:rPr>
          <w:rFonts w:ascii="Times New Roman" w:hAnsi="Times New Roman" w:cs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CB2EE7">
        <w:rPr>
          <w:rFonts w:ascii="Times New Roman" w:hAnsi="Times New Roman" w:cs="Times New Roman"/>
          <w:i/>
          <w:sz w:val="24"/>
          <w:szCs w:val="24"/>
        </w:rPr>
        <w:t>издевка</w:t>
      </w:r>
      <w:proofErr w:type="gramEnd"/>
      <w:r w:rsidRPr="00CB2EE7">
        <w:rPr>
          <w:rFonts w:ascii="Times New Roman" w:hAnsi="Times New Roman" w:cs="Times New Roman"/>
          <w:i/>
          <w:sz w:val="24"/>
          <w:szCs w:val="24"/>
        </w:rPr>
        <w:t xml:space="preserve">, беззлобное </w:t>
      </w:r>
      <w:proofErr w:type="spellStart"/>
      <w:r w:rsidRPr="00CB2EE7">
        <w:rPr>
          <w:rFonts w:ascii="Times New Roman" w:hAnsi="Times New Roman" w:cs="Times New Roman"/>
          <w:i/>
          <w:sz w:val="24"/>
          <w:szCs w:val="24"/>
        </w:rPr>
        <w:t>комикование</w:t>
      </w:r>
      <w:proofErr w:type="spellEnd"/>
      <w:r w:rsidRPr="00CB2EE7">
        <w:rPr>
          <w:rFonts w:ascii="Times New Roman" w:hAnsi="Times New Roman" w:cs="Times New Roman"/>
          <w:i/>
          <w:sz w:val="24"/>
          <w:szCs w:val="24"/>
        </w:rPr>
        <w:t>, дружеский смех (развитие представлений).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Александр  Николаевич Островский.</w:t>
      </w:r>
      <w:r w:rsidRPr="00CB2EE7">
        <w:rPr>
          <w:rFonts w:ascii="Times New Roman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«Бедность не порок».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CB2EE7">
        <w:rPr>
          <w:rFonts w:ascii="Times New Roman" w:hAnsi="Times New Roman" w:cs="Times New Roman"/>
          <w:sz w:val="24"/>
          <w:szCs w:val="24"/>
        </w:rPr>
        <w:t>Гордеевна</w:t>
      </w:r>
      <w:proofErr w:type="spellEnd"/>
      <w:r w:rsidRPr="00CB2EE7">
        <w:rPr>
          <w:rFonts w:ascii="Times New Roman" w:hAnsi="Times New Roman" w:cs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CB2EE7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«Белые ночи».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Тип «петербургского мечтателя» — жад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CB2EE7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«Юность».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Обзор содержания автобиографической три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CB2EE7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CB2EE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CB2EE7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CB2EE7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CB2EE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2EE7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CB2EE7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CB2EE7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CB2EE7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 xml:space="preserve"> Из поэзии </w:t>
      </w:r>
      <w:r w:rsidRPr="00CB2EE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B2EE7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lastRenderedPageBreak/>
        <w:t>Беседы о Н. А. Некрасове, Ф. И. Тютчеве, А. А. Фете и других поэтах (по выбору учителя и учащихся). Многообра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B30390" w:rsidRPr="00CB2EE7" w:rsidRDefault="00B30390" w:rsidP="00B30390">
      <w:pPr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 xml:space="preserve">           Знать</w:t>
      </w:r>
      <w:r w:rsidRPr="00CB2EE7">
        <w:rPr>
          <w:rFonts w:ascii="Times New Roman" w:hAnsi="Times New Roman" w:cs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EE7">
        <w:rPr>
          <w:rFonts w:ascii="Times New Roman" w:hAnsi="Times New Roman" w:cs="Times New Roman"/>
          <w:b/>
          <w:sz w:val="24"/>
          <w:szCs w:val="24"/>
        </w:rPr>
        <w:t>Уметь</w:t>
      </w:r>
      <w:r w:rsidRPr="00CB2EE7">
        <w:rPr>
          <w:rFonts w:ascii="Times New Roman" w:hAnsi="Times New Roman" w:cs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CB2EE7">
        <w:rPr>
          <w:rFonts w:ascii="Times New Roman" w:hAnsi="Times New Roman" w:cs="Times New Roman"/>
          <w:sz w:val="24"/>
          <w:szCs w:val="24"/>
        </w:rP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CB2EE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B2EE7">
        <w:rPr>
          <w:rFonts w:ascii="Times New Roman" w:hAnsi="Times New Roman" w:cs="Times New Roman"/>
          <w:b/>
          <w:sz w:val="24"/>
          <w:szCs w:val="24"/>
        </w:rPr>
        <w:t xml:space="preserve">  ВЕКА (25 ч.)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CB2EE7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CB2EE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2EE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 xml:space="preserve">Из  русской  прозы   </w:t>
      </w:r>
      <w:r w:rsidRPr="00CB2EE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B2EE7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CB2EE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2EE7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CB2EE7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CB2EE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CB2EE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CB2EE7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lastRenderedPageBreak/>
        <w:t>Михаил Афанасьевич Булгаков.</w:t>
      </w:r>
      <w:r w:rsidRPr="00CB2EE7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CB2EE7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CB2EE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B2EE7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CB2EE7">
        <w:rPr>
          <w:rFonts w:ascii="Times New Roman" w:hAnsi="Times New Roman" w:cs="Times New Roman"/>
          <w:sz w:val="24"/>
          <w:szCs w:val="24"/>
        </w:rPr>
        <w:t>». Поэти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CB2EE7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CB2EE7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B30390" w:rsidRPr="00CB2EE7" w:rsidRDefault="001F2C52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B30390" w:rsidRPr="00CB2EE7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B30390" w:rsidRPr="00CB2EE7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CB2EE7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CB2EE7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 xml:space="preserve">Из русской  поэзии </w:t>
      </w:r>
      <w:r w:rsidRPr="00CB2EE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B2EE7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CB2EE7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CB2EE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2EE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CB2EE7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«Ветер принес издалека...», «Заклятие огнем и мра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CB2EE7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CB2EE7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«Послушайте!»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CB2EE7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CB2EE7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CB2EE7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CB2EE7">
        <w:rPr>
          <w:rFonts w:ascii="Times New Roman" w:hAnsi="Times New Roman" w:cs="Times New Roman"/>
          <w:sz w:val="24"/>
          <w:szCs w:val="24"/>
        </w:rPr>
        <w:t>ахматовских</w:t>
      </w:r>
      <w:proofErr w:type="spellEnd"/>
      <w:r w:rsidRPr="00CB2EE7">
        <w:rPr>
          <w:rFonts w:ascii="Times New Roman" w:hAnsi="Times New Roman" w:cs="Times New Roman"/>
          <w:sz w:val="24"/>
          <w:szCs w:val="24"/>
        </w:rPr>
        <w:t xml:space="preserve"> стихотворений.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CB2EE7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«Красавица моя, вся стать...», «Перемена», «Весна в лесу», «Любить иных тяжелый крест...».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CB2EE7">
        <w:rPr>
          <w:rFonts w:ascii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CB2EE7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CB2EE7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CB2EE7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CB2EE7">
        <w:rPr>
          <w:rFonts w:ascii="Times New Roman" w:hAnsi="Times New Roman" w:cs="Times New Roman"/>
          <w:b/>
          <w:sz w:val="24"/>
          <w:szCs w:val="24"/>
        </w:rPr>
        <w:t xml:space="preserve"> Твардовский.</w:t>
      </w:r>
      <w:r w:rsidRPr="00CB2EE7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Муравия</w:t>
      </w:r>
      <w:proofErr w:type="spellEnd"/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spellStart"/>
      <w:r w:rsidRPr="00CB2EE7">
        <w:rPr>
          <w:rFonts w:ascii="Times New Roman" w:hAnsi="Times New Roman" w:cs="Times New Roman"/>
          <w:i/>
          <w:sz w:val="24"/>
          <w:szCs w:val="24"/>
        </w:rPr>
        <w:t>Силлаботоническая</w:t>
      </w:r>
      <w:proofErr w:type="spellEnd"/>
      <w:r w:rsidRPr="00CB2EE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CB2EE7">
        <w:rPr>
          <w:rFonts w:ascii="Times New Roman" w:hAnsi="Times New Roman" w:cs="Times New Roman"/>
          <w:i/>
          <w:sz w:val="24"/>
          <w:szCs w:val="24"/>
        </w:rPr>
        <w:t>тоничес</w:t>
      </w:r>
      <w:r w:rsidRPr="00CB2EE7">
        <w:rPr>
          <w:rFonts w:ascii="Times New Roman" w:hAnsi="Times New Roman" w:cs="Times New Roman"/>
          <w:i/>
          <w:sz w:val="24"/>
          <w:szCs w:val="24"/>
        </w:rPr>
        <w:softHyphen/>
        <w:t>кая</w:t>
      </w:r>
      <w:proofErr w:type="gramEnd"/>
      <w:r w:rsidRPr="00CB2EE7">
        <w:rPr>
          <w:rFonts w:ascii="Times New Roman" w:hAnsi="Times New Roman" w:cs="Times New Roman"/>
          <w:i/>
          <w:sz w:val="24"/>
          <w:szCs w:val="24"/>
        </w:rPr>
        <w:t xml:space="preserve"> системы стихосложения.</w:t>
      </w:r>
      <w:r w:rsidRPr="00CB2EE7">
        <w:rPr>
          <w:rFonts w:ascii="Times New Roman" w:hAnsi="Times New Roman" w:cs="Times New Roman"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i/>
          <w:sz w:val="24"/>
          <w:szCs w:val="24"/>
        </w:rPr>
        <w:t>Виды рифм. Способы рифмов</w:t>
      </w:r>
      <w:r w:rsidRPr="00CB2EE7">
        <w:rPr>
          <w:rFonts w:ascii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CB2EE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B2EE7">
        <w:rPr>
          <w:rFonts w:ascii="Times New Roman" w:hAnsi="Times New Roman" w:cs="Times New Roman"/>
          <w:b/>
          <w:sz w:val="24"/>
          <w:szCs w:val="24"/>
        </w:rPr>
        <w:t>—</w:t>
      </w:r>
      <w:r w:rsidRPr="00CB2EE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B2EE7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pacing w:val="-1"/>
          <w:sz w:val="24"/>
          <w:szCs w:val="24"/>
        </w:rPr>
        <w:t xml:space="preserve">Н. Языков. </w:t>
      </w:r>
      <w:r w:rsidRPr="00CB2EE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CB2EE7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CB2EE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B2EE7">
        <w:rPr>
          <w:rFonts w:ascii="Times New Roman" w:hAnsi="Times New Roman" w:cs="Times New Roman"/>
          <w:sz w:val="24"/>
          <w:szCs w:val="24"/>
        </w:rPr>
        <w:t xml:space="preserve">логуб. 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CB2EE7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CB2EE7">
        <w:rPr>
          <w:rFonts w:ascii="Times New Roman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CB2EE7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CB2EE7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CB2EE7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CB2EE7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CB2EE7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CB2EE7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CB2EE7">
        <w:rPr>
          <w:rFonts w:ascii="Times New Roman" w:hAnsi="Times New Roman" w:cs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B30390" w:rsidRPr="00CB2EE7" w:rsidRDefault="00B30390" w:rsidP="00B30390">
      <w:pPr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 xml:space="preserve">          Знать</w:t>
      </w:r>
      <w:r w:rsidRPr="00CB2EE7">
        <w:rPr>
          <w:rFonts w:ascii="Times New Roman" w:hAnsi="Times New Roman" w:cs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EE7">
        <w:rPr>
          <w:rFonts w:ascii="Times New Roman" w:hAnsi="Times New Roman" w:cs="Times New Roman"/>
          <w:b/>
          <w:sz w:val="24"/>
          <w:szCs w:val="24"/>
        </w:rPr>
        <w:t>Уметь</w:t>
      </w:r>
      <w:r w:rsidRPr="00CB2EE7">
        <w:rPr>
          <w:rFonts w:ascii="Times New Roman" w:hAnsi="Times New Roman" w:cs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CB2EE7">
        <w:rPr>
          <w:rFonts w:ascii="Times New Roman" w:hAnsi="Times New Roman" w:cs="Times New Roman"/>
          <w:sz w:val="24"/>
          <w:szCs w:val="24"/>
        </w:rP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B2EE7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ИЗ  ЗАРУБЕЖНОЙ  ЛИТЕРАТУРЫ (8 ч.)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CB2EE7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EE7">
        <w:rPr>
          <w:rFonts w:ascii="Times New Roman" w:hAnsi="Times New Roman" w:cs="Times New Roman"/>
          <w:b/>
          <w:i/>
          <w:iCs/>
          <w:sz w:val="24"/>
          <w:szCs w:val="24"/>
        </w:rPr>
        <w:t>«Гамлет»</w:t>
      </w:r>
      <w:r w:rsidRPr="00CB2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  <w:proofErr w:type="gramEnd"/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2EE7">
        <w:rPr>
          <w:rFonts w:ascii="Times New Roman" w:hAnsi="Times New Roman" w:cs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CB2EE7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CB2EE7">
        <w:rPr>
          <w:rFonts w:ascii="Times New Roman" w:hAnsi="Times New Roman" w:cs="Times New Roman"/>
          <w:sz w:val="24"/>
          <w:szCs w:val="24"/>
        </w:rPr>
        <w:t>). Общечеловеческое значение героев Шекспира. Образ Гам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CB2EE7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B30390" w:rsidRPr="00CB2EE7" w:rsidRDefault="00B30390" w:rsidP="00B30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E7">
        <w:rPr>
          <w:rFonts w:ascii="Times New Roman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CB2EE7">
        <w:rPr>
          <w:rFonts w:ascii="Times New Roman" w:hAnsi="Times New Roman" w:cs="Times New Roman"/>
          <w:i/>
          <w:sz w:val="24"/>
          <w:szCs w:val="24"/>
        </w:rPr>
        <w:softHyphen/>
        <w:t>эма.</w:t>
      </w:r>
    </w:p>
    <w:p w:rsidR="00B30390" w:rsidRPr="00CB2EE7" w:rsidRDefault="00B30390" w:rsidP="00B30390">
      <w:pPr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 xml:space="preserve">         Знать</w:t>
      </w:r>
      <w:r w:rsidRPr="00CB2EE7">
        <w:rPr>
          <w:rFonts w:ascii="Times New Roman" w:hAnsi="Times New Roman" w:cs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B30390" w:rsidRPr="00CB2EE7" w:rsidRDefault="00B30390" w:rsidP="00B30390">
      <w:pPr>
        <w:jc w:val="both"/>
        <w:rPr>
          <w:rFonts w:ascii="Times New Roman" w:hAnsi="Times New Roman" w:cs="Times New Roman"/>
          <w:sz w:val="24"/>
          <w:szCs w:val="24"/>
        </w:rPr>
      </w:pPr>
      <w:r w:rsidRPr="00CB2E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2EE7">
        <w:rPr>
          <w:rFonts w:ascii="Times New Roman" w:hAnsi="Times New Roman" w:cs="Times New Roman"/>
          <w:b/>
          <w:sz w:val="24"/>
          <w:szCs w:val="24"/>
        </w:rPr>
        <w:t>Уметь</w:t>
      </w:r>
      <w:r w:rsidRPr="00CB2EE7">
        <w:rPr>
          <w:rFonts w:ascii="Times New Roman" w:hAnsi="Times New Roman" w:cs="Times New Roman"/>
          <w:sz w:val="24"/>
          <w:szCs w:val="24"/>
        </w:rPr>
        <w:t xml:space="preserve"> анализировать произведение с учетом его идейно-художественного своеобразия</w:t>
      </w:r>
    </w:p>
    <w:p w:rsidR="00B30390" w:rsidRPr="00CB2EE7" w:rsidRDefault="00B30390" w:rsidP="00B30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44B" w:rsidRPr="00CB2EE7" w:rsidRDefault="00B30390" w:rsidP="00B3039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2EE7">
        <w:rPr>
          <w:rFonts w:ascii="Times New Roman" w:hAnsi="Times New Roman" w:cs="Times New Roman"/>
          <w:b/>
          <w:sz w:val="24"/>
          <w:szCs w:val="24"/>
        </w:rPr>
        <w:t>Заключительные уроки (3 ч.)</w:t>
      </w:r>
    </w:p>
    <w:p w:rsidR="00A9244B" w:rsidRPr="00CB2EE7" w:rsidRDefault="00A9244B" w:rsidP="00B3039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2EE7" w:rsidRDefault="00A9244B" w:rsidP="00A9244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2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</w:t>
      </w:r>
      <w:r w:rsidR="00B30390" w:rsidRPr="00CB2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CB2EE7" w:rsidRDefault="00CB2EE7" w:rsidP="00A9244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2EE7" w:rsidRDefault="00CB2EE7" w:rsidP="00A9244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2EE7" w:rsidRDefault="00CB2EE7" w:rsidP="00A9244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0390" w:rsidRPr="00CB2EE7" w:rsidRDefault="00CB2EE7" w:rsidP="00A92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</w:t>
      </w:r>
      <w:r w:rsidR="00B30390" w:rsidRPr="00CB2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B30390" w:rsidRPr="00CB2EE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30390" w:rsidRPr="00CB2EE7" w:rsidRDefault="00B30390" w:rsidP="00B3039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98"/>
        <w:gridCol w:w="1134"/>
        <w:gridCol w:w="4962"/>
      </w:tblGrid>
      <w:tr w:rsidR="00B30390" w:rsidRPr="00CB2EE7" w:rsidTr="004F6602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EE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CB2EE7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</w:tr>
      <w:tr w:rsidR="00B30390" w:rsidRPr="00CB2EE7" w:rsidTr="004F6602">
        <w:trPr>
          <w:trHeight w:val="51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390" w:rsidRPr="00CB2EE7" w:rsidTr="00A9244B">
        <w:trPr>
          <w:trHeight w:val="733"/>
        </w:trPr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</w:tr>
      <w:tr w:rsidR="00B30390" w:rsidRPr="00CB2EE7" w:rsidTr="00A9244B">
        <w:trPr>
          <w:trHeight w:val="758"/>
        </w:trPr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A9244B">
        <w:trPr>
          <w:trHeight w:val="14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история в «Слове…»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применения знаний и умений </w:t>
            </w:r>
          </w:p>
        </w:tc>
      </w:tr>
      <w:tr w:rsidR="00B30390" w:rsidRPr="00CB2EE7" w:rsidTr="00A9244B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Р.Р.Художественные особенности «Слова…». Подготовка к </w:t>
            </w:r>
            <w:r w:rsidRPr="00CB2EE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применения знаний и умений  </w:t>
            </w:r>
          </w:p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русском и мировом искусстве.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Державина.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</w:tr>
      <w:tr w:rsidR="00B30390" w:rsidRPr="00CB2EE7" w:rsidTr="004F66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..чт</w:t>
            </w:r>
            <w:proofErr w:type="gramStart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bCs/>
                <w:sz w:val="24"/>
                <w:szCs w:val="24"/>
              </w:rPr>
              <w:t>«Бедная Лиза» Н.М. Карамзина как образец русского сентиментализма.</w:t>
            </w:r>
          </w:p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</w:tr>
      <w:tr w:rsidR="00B30390" w:rsidRPr="00CB2EE7" w:rsidTr="004F66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Р.Р.Подготовка к сочинению «Литература </w:t>
            </w:r>
            <w:r w:rsidRPr="00CB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века в восприятии современного читателя» (на примере одного-двух произведений).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русской и мировой литературы </w:t>
            </w:r>
            <w:r w:rsidRPr="00CB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лирика начала </w:t>
            </w:r>
            <w:r w:rsidRPr="00CB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века. «Его стихов пленительная сладость…» В.А.Жуковский.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мир героини баллады В.А.Жуковского «Светлана».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А.С.Грибоедов: личность и судьба драматурга.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Знакомство  с  героями  комедии   «Горе  от  ума».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Анализ  первого  действия.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 «Горе от ума». Анализ второго действия.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ума и безумия в комедии А.С. </w:t>
            </w:r>
            <w:proofErr w:type="spellStart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 Анализ третьего и четвертого действий.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и умений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Язык комедии </w:t>
            </w:r>
            <w:proofErr w:type="spellStart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Комедия «Горе от ума» в оценке критики. Подготовка к </w:t>
            </w:r>
            <w:r w:rsidRPr="00CB2EE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по комедии «Горе от ума».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А.С.Пушкин: жизнь и творчество. Дружба и друзья в творчестве А.С.Пушкина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гармония душ в любовной лирике А.С.Пушкина.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лирике А.С.Пушкина.               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романтической лирике начала </w:t>
            </w:r>
            <w:r w:rsidRPr="00CB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века, лирике А.С.Пушкина.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. 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«Даль свободного романа» (История создания романа А.С.Пушкина «Евгений Онегин»). Комментированное чтение 1 главы.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30.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«Они сошлись. Вода и камень…» </w:t>
            </w:r>
            <w:proofErr w:type="gramStart"/>
            <w:r w:rsidRPr="00CB2EE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Онегин и Ленский).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«Татьяна, милая Татьяна!» Татьяна Ларина – нравственный идеал Пушкина. Татьяна и Ольга.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«А счастье было так возможно…» Эволюция взаимоотношений Татьяны и Онегина.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«Там некогда гулял и я…» Автор как идейно-композиционный центр романа.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 как энциклопедия русской жизни.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и умений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Р.Р.«Здесь его чувства, понятия, идеалы…» Пушкинский роман в зеркале критики. Подготовка к </w:t>
            </w:r>
            <w:r w:rsidRPr="00CB2EE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А.Пушкина «Евгений Онегин».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. Проблема «гения и злодейства» в трагедии А.С.Пушкина «Моцарт и Сальери».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Эпоха безвременья в лирике М.Ю.Лермонтова («Дума», Предсказание», «Родина»).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 - первый психологический роман в русской литературе.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образа Печорина в главах «Бэла» и «Максим </w:t>
            </w:r>
            <w:proofErr w:type="spellStart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rPr>
          <w:trHeight w:val="2319"/>
        </w:trPr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«Душа Печорина не каменистая почва…»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и умений</w:t>
            </w:r>
          </w:p>
        </w:tc>
      </w:tr>
      <w:tr w:rsidR="00B30390" w:rsidRPr="00CB2EE7" w:rsidTr="004F6602">
        <w:trPr>
          <w:trHeight w:val="2313"/>
        </w:trPr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Споры о романтизме и реализме романа «Герой нашего времени». 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М.Ю.Лермонтова.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«Хочется… </w:t>
            </w:r>
            <w:proofErr w:type="gramStart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хотя с одного боку всю Русь…» Слово о Н.В.Гоголе. Замысел «Мертвых душ».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«Эти ничтожные люди». Образы помещиков в «Мертвых душах»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«Мертвая жизнь». Образ города в поэме «Мертвые души».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54-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Пороки чиновничества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Чичиков как новый герой эпохи и как антигерой.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Р.Р.Поэма в оценке критики. Подготовка к сочинению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gramStart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атриархальный</w:t>
            </w:r>
            <w:proofErr w:type="spellEnd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мир   и угроза его распада в пьесе А.Н.Островского «Бедность не порок».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Ф.М.Достоевский. Тип петербургского мечтателя в повести «Белые ночи».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повести «Белые ночи».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личности героя повести, его духовный конфликт с окружающей средой в повести Л.Н.Толстого «Юность».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Тема одиночества человека в мире в рассказе А.П.Чехова «Тоска».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Р.Р.Подготовка к </w:t>
            </w:r>
            <w:r w:rsidRPr="00CB2EE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сочинению-ответу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на проблемный вопрос «В чем особенности изображения внутреннего мира героев русской литературы </w:t>
            </w:r>
            <w:r w:rsidRPr="00CB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CB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века: разнообразие жанров и направлений. История любви Надежды и Николая Алексеевича в рассказе И.А.Бунина «Темные аллеи».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Поэзия и проза русской усадьбы в рассказе «Темные аллеи».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rPr>
          <w:gridAfter w:val="3"/>
          <w:wAfter w:w="13494" w:type="dxa"/>
          <w:trHeight w:val="562"/>
        </w:trPr>
        <w:tc>
          <w:tcPr>
            <w:tcW w:w="648" w:type="dxa"/>
          </w:tcPr>
          <w:p w:rsidR="00B30390" w:rsidRPr="00CB2EE7" w:rsidRDefault="00B30390" w:rsidP="004F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Русская поэзия Серебряного века. Высокие идеалы и предчувствие перемен в лирике А.А.Блока.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лирике С.А.Есенина.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о жизни, любви, природе, предназначении человека в лирике С.Есенина.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В.Маяковский.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Слово о поэте. В.Маяковский. «Послушайте», «А вы могли бы?», «Люблю». Своеобразие стиха. Словотворчество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М.И.Цветаева. Слово о поэте. Слово о поэзии, любви и жизни. Особенности поэзии Цветаевой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Особенности поэзии А.А.Ахматовой.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Тема гармонии человека с природой, любви и смерти в лирике Н.А.Заболоцкого.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Судьба человека и судьба Родины в рассказе М.А.Шолохова.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Автор и рассказчик в рассказе «Судьба человека».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Раздумья о Родине в лирике А.Т.Твардовского.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. чт. «А зори здесь тихие» или В.В.Быков. «Сотников», «Обелиск».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Образ праведницы в рассказе «Матренин двор».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. чт. Рассказы Ф.Абрамова («Пелагея», «</w:t>
            </w:r>
            <w:proofErr w:type="spellStart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Алька</w:t>
            </w:r>
            <w:proofErr w:type="spellEnd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») или повесть В.Г.Распутина «Женский разговор».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CB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применения знаний и 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 по русской лирике </w:t>
            </w:r>
            <w:r w:rsidRPr="00CB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Чувства и разум в любовной лирике Катулла.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 «Божественная комедия» Данте Алигьери.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Гуманизм эпохи Возрождения. Одиночество Гамлета в его конфликте с реальным миром в трагедии У.Шекспира.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Гамлета и Офелии.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Трагедия И.В.Гете «Фауст».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Поиски справедливости и смысла жизни в философской трагедии И.В.Гете «Фауст».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Фауста и </w:t>
            </w:r>
            <w:proofErr w:type="spellStart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Гретхен</w:t>
            </w:r>
            <w:proofErr w:type="spellEnd"/>
            <w:r w:rsidRPr="00CB2E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30390" w:rsidRPr="00CB2EE7" w:rsidTr="004F6602">
        <w:tc>
          <w:tcPr>
            <w:tcW w:w="64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100-101.</w:t>
            </w:r>
          </w:p>
        </w:tc>
        <w:tc>
          <w:tcPr>
            <w:tcW w:w="7398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1134" w:type="dxa"/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B30390" w:rsidRPr="00CB2EE7" w:rsidTr="004F6602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Литература для чтения летом.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CB2EE7" w:rsidRDefault="00B30390" w:rsidP="004F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</w:tbl>
    <w:p w:rsidR="00B30390" w:rsidRPr="00CB2EE7" w:rsidRDefault="00B30390" w:rsidP="00B30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390" w:rsidRPr="00CB2EE7" w:rsidRDefault="00B30390" w:rsidP="00B30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390" w:rsidRPr="00CB2EE7" w:rsidRDefault="00B30390" w:rsidP="00B30390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EE7">
        <w:rPr>
          <w:rFonts w:ascii="Times New Roman" w:hAnsi="Times New Roman"/>
          <w:b/>
          <w:sz w:val="24"/>
          <w:szCs w:val="24"/>
        </w:rPr>
        <w:t xml:space="preserve">     </w:t>
      </w:r>
    </w:p>
    <w:p w:rsidR="00B30390" w:rsidRPr="00CB2EE7" w:rsidRDefault="00B30390" w:rsidP="00B30390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390" w:rsidRPr="00CB2EE7" w:rsidRDefault="00B30390" w:rsidP="00B30390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390" w:rsidRPr="00CB2EE7" w:rsidRDefault="00B30390" w:rsidP="00B30390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390" w:rsidRPr="00CB2EE7" w:rsidRDefault="00B30390" w:rsidP="00B30390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390" w:rsidRPr="00CB2EE7" w:rsidRDefault="00B30390" w:rsidP="00B30390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390" w:rsidRPr="00CB2EE7" w:rsidRDefault="00B30390" w:rsidP="00B30390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390" w:rsidRPr="00CB2EE7" w:rsidRDefault="00B30390" w:rsidP="00B30390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390" w:rsidRPr="00CB2EE7" w:rsidRDefault="00B30390" w:rsidP="00B30390">
      <w:pPr>
        <w:rPr>
          <w:rFonts w:ascii="Times New Roman" w:hAnsi="Times New Roman" w:cs="Times New Roman"/>
          <w:sz w:val="24"/>
          <w:szCs w:val="24"/>
        </w:rPr>
      </w:pPr>
    </w:p>
    <w:p w:rsidR="00B30390" w:rsidRPr="00CB2EE7" w:rsidRDefault="00B30390" w:rsidP="00B303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90" w:rsidRPr="00CB2EE7" w:rsidRDefault="00B30390" w:rsidP="00B303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90" w:rsidRPr="00CB2EE7" w:rsidRDefault="00B30390" w:rsidP="00B303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83D1A" w:rsidRPr="00CB2EE7" w:rsidRDefault="00683D1A" w:rsidP="00683D1A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3D1A" w:rsidRPr="00CB2EE7" w:rsidSect="00683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49BF"/>
    <w:multiLevelType w:val="multilevel"/>
    <w:tmpl w:val="C56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D1A"/>
    <w:rsid w:val="00054022"/>
    <w:rsid w:val="001F2C52"/>
    <w:rsid w:val="0029260B"/>
    <w:rsid w:val="002B4DF3"/>
    <w:rsid w:val="004319FB"/>
    <w:rsid w:val="005B30EF"/>
    <w:rsid w:val="00683D1A"/>
    <w:rsid w:val="00941504"/>
    <w:rsid w:val="009C0443"/>
    <w:rsid w:val="00A9244B"/>
    <w:rsid w:val="00B30390"/>
    <w:rsid w:val="00BB2034"/>
    <w:rsid w:val="00CB2EE7"/>
    <w:rsid w:val="00E8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3D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3D1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34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B3039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0698">
                      <w:marLeft w:val="0"/>
                      <w:marRight w:val="0"/>
                      <w:marTop w:val="259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145879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823443">
          <w:marLeft w:val="0"/>
          <w:marRight w:val="0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765">
              <w:marLeft w:val="0"/>
              <w:marRight w:val="0"/>
              <w:marTop w:val="1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5326</Words>
  <Characters>30360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2019-08-30T06:40:00Z</cp:lastPrinted>
  <dcterms:created xsi:type="dcterms:W3CDTF">2019-08-28T09:28:00Z</dcterms:created>
  <dcterms:modified xsi:type="dcterms:W3CDTF">2019-09-19T06:32:00Z</dcterms:modified>
</cp:coreProperties>
</file>