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2EF" w:rsidRDefault="006A22EF" w:rsidP="00BE096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22EF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909813" cy="7631713"/>
            <wp:effectExtent l="1352550" t="0" r="1339215" b="0"/>
            <wp:docPr id="1" name="Рисунок 1" descr="C:\Users\USER\Desktop\КТП нем яз 2021-2022г\скан\ктп 8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ТП нем яз 2021-2022г\скан\ктп 8 к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12538" cy="763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EF" w:rsidRDefault="006A22EF" w:rsidP="006A22EF">
      <w:pPr>
        <w:rPr>
          <w:rFonts w:ascii="Times New Roman" w:hAnsi="Times New Roman" w:cs="Times New Roman"/>
          <w:sz w:val="24"/>
          <w:szCs w:val="24"/>
        </w:rPr>
      </w:pPr>
      <w:r w:rsidRPr="006A22EF">
        <w:rPr>
          <w:rFonts w:ascii="Times New Roman" w:hAnsi="Times New Roman" w:cs="Times New Roman"/>
          <w:sz w:val="24"/>
          <w:szCs w:val="24"/>
        </w:rPr>
        <w:lastRenderedPageBreak/>
        <w:t xml:space="preserve">ПЛАНИРУЕМЫЕ РЕЗУЛЬТАТЫ ОСВОЕНИЯ УЧЕБНОГО ПРЕДМЕТА, КУРСА  </w:t>
      </w:r>
    </w:p>
    <w:p w:rsidR="006A22EF" w:rsidRDefault="006A22EF" w:rsidP="006A22EF">
      <w:pPr>
        <w:rPr>
          <w:rFonts w:ascii="Times New Roman" w:hAnsi="Times New Roman" w:cs="Times New Roman"/>
          <w:sz w:val="24"/>
          <w:szCs w:val="24"/>
        </w:rPr>
      </w:pPr>
      <w:r w:rsidRPr="006A22EF">
        <w:rPr>
          <w:rFonts w:ascii="Times New Roman" w:hAnsi="Times New Roman" w:cs="Times New Roman"/>
          <w:sz w:val="24"/>
          <w:szCs w:val="24"/>
        </w:rPr>
        <w:t xml:space="preserve">  Планируемые  предметные результаты призваны отразить процесс совершенствования и систематизации ранее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приобретѐнных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коммуникативных умений для достижения более высокого уровня владения коммуникативной и межкультурной компетенциями. В частности: В коммуникативной сфере: - Речевая компетенция в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четырѐх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видах речевой деятельности: говорении: • в условиях диалогического общения в стандартных речевых ситуациях начинать, поддерживать, вести, заканчивать различные виды диалогов, соблюдать нормы речевого этикета, при необходимости переспрашивать, уточнять, расспрашивать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партнѐра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по общению и отвечать на его вопросы, выражать согласие/отказ, высказывать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своѐ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мнение, просьбу, используя эмоционально-оценочные суждения; • строить монологические высказывания, рассказывая о себе, своей семье, школе, своих интересах и планах на будущее, сообщая краткие сведения о себе,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своѐм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городе/селе, о своей стране и стране изучаемого языка, описывая события/явления, передавая основную мысль прочитанного или прослушанного, выражая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своѐ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отношение к прочитанному/услышанному, давая краткую характеристику персонажей;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: • воспринимать на слух и полностью понимать речь учителя и одноклассников; • воспринимать на слух несложные аутентичные аудио- и видеотексты и, опираясь на языковую догадку и контекст, понимать основное содержание (сообщение, рассказ, интервью) и выделять необходимую/нужную/значимую информацию (прагматические аудио- и видеотексты);  чтении: • читать аутентичные тексты разных жанров и стилей, используя различные стратегии извлечения информации     (с пониманием основного содержания, с полным и точным пониманием, с выборочным пониманием значимой/нужной/необходимой информации); • использовать различные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приѐмы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смысловой переработки текста (языковая догадка, контекстуальная догадка, выборочный перевод), а также справочные материалы; • творчески перерабатывать содержание прочитанного, оценивать его и выражать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своѐ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мнение к прочитанному; письме: • заполнять анкеты и формуляры; • писать поздравления, личные письма с опорой на образец с употреблением формул речевого этикета, принятых в немецкоязычных странах; • составлять план, тезисы устного или письменного сообщения, кратко излагать результаты проектной деятельности. -  Языковая компетенция (владение языковыми средствами общения): • применение правил написания слов, усвоенных в основной школе; • адекватное произношение и различение на слух всех звуков немецкого языка, соблюдение правильного ударения в словах и фразах; • 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побудительное); правильное членение предложений на смысловые группы; • распознавание и употребление в речи основных значений изученных лексических единиц; • знание основных способов словообразования (аффиксация, словосложение, конверсия); • понимание и использование явлений многозначности слов немецкого языка, синонимии, антонимии и лексической сочетаемости; • распознавание и использование в речи основных морфологических форм и синтаксических конструкций немецкого языка, знание признаков изученных грамматических явлений; • знание основных различий систем немецкого и русского/родного языков. -  Социокультурная компетенция: • знания о национально-культурных особенностях различных регионов России и немецкоязычных стран, </w:t>
      </w:r>
      <w:r w:rsidRPr="006A22EF">
        <w:rPr>
          <w:rFonts w:ascii="Times New Roman" w:hAnsi="Times New Roman" w:cs="Times New Roman"/>
          <w:sz w:val="24"/>
          <w:szCs w:val="24"/>
        </w:rPr>
        <w:lastRenderedPageBreak/>
        <w:t>полученные на уроках немецкого языка, в процессе изучения других предметов, а также в процессе поиска дополнительной информации, в том числе и в Интернете; • знание наиболее употребительной фоновой лексики, реалий немецкоязычных стран, некоторых образцов фольклора; • распознавание и употребление в устной и письменной речи основных норм речевого этикета, прин</w:t>
      </w:r>
      <w:r>
        <w:rPr>
          <w:rFonts w:ascii="Times New Roman" w:hAnsi="Times New Roman" w:cs="Times New Roman"/>
          <w:sz w:val="24"/>
          <w:szCs w:val="24"/>
        </w:rPr>
        <w:t xml:space="preserve">ятых в немецкоязычных странах; </w:t>
      </w:r>
    </w:p>
    <w:p w:rsidR="006A22EF" w:rsidRDefault="006A22EF" w:rsidP="006A22EF">
      <w:pPr>
        <w:rPr>
          <w:rFonts w:ascii="Times New Roman" w:hAnsi="Times New Roman" w:cs="Times New Roman"/>
          <w:sz w:val="24"/>
          <w:szCs w:val="24"/>
        </w:rPr>
      </w:pPr>
      <w:r w:rsidRPr="006A22EF">
        <w:rPr>
          <w:rFonts w:ascii="Times New Roman" w:hAnsi="Times New Roman" w:cs="Times New Roman"/>
          <w:sz w:val="24"/>
          <w:szCs w:val="24"/>
        </w:rPr>
        <w:t xml:space="preserve">• знакомство с образцами художественной, публицистической и научно-популярной литературы; • представление об особенностях образа жизни, быта, культуры немецкоязычных стран, о сходстве и различиях в традициях своей страны и страны изучаемого языка; • понимание роли владения немецким языком в современном мире. -  Компенсаторная компетенция:  умение выходить из трудного положения в условиях дефицита языковых средств при получении и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приѐме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информации за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счѐт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использования языковой и контекстуальной догадки, игнорирования языковых трудностей, переспроса, словарных замен, жестов, мимики. В  познавательной сфере планируемые результаты связаны с развитием у учащихся следующих умений: • сравнивать языковые явления родного и немецкого языков на разных уровнях: грамматические явления, слова, словосочетания, предложения; • использовать разные стратегии чтения/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в зависимости от ситуации и коммуникативной задачи; • действовать по образцу/аналогии при выполнении упражнений и в процессе порождения собственных высказываний в пределах предметного содержания обучения немецкому языку в основной школе; • осуществлять индивидуальную, групповую, исследовательскую и проектную работу; • пользоваться справочным материалом и словарями, разными источниками информации, в том числе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; • пользоваться способами и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приѐмами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самостоятельного изучения немецкого языка. В  ценностно-ориентационной сфере: • представление о немецком языке как средстве выражения чувств, эмоций; • достижение взаимопонимания в процессе устного и письменного общения в ситуациях межкультурного общения, установление и поддержание контактов в доступных пределах; • осознание роли и места родного и немецкого языков как средств общения, познания и самореализации в поликультурном и многоязычном мире; • приобщение к ценностям мировой культуры в различных формах реального и виртуального общения. В  эстетической сфере: • знание элементарных выражений чувств и эмоций на немецком языке и умение их использовать; • знание некоторых образцов художественного творчества на немецком языке; • осознание (понимание) прекрасного в процессе обсуждения/восприятия современных тенденций в литературе и искусстве. В  трудовой сфере: • умение рационально планировать свой учебный труд; • умение работать в соответствии с намеченным планом. В физической сфере: • стремление вести здоровый образ жизни. Виды речевой деятельности/Коммуникативные умения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Дальнейшее развитие и совершенствование восприятия и понимания на слух аутентичных текстов с разной глубиной проникновения в их содержание (с пониманием основного содержания, с выборочным пониманием и полным пониманием воспринимаемого на слух текста) в зависимости от коммуникативной задачи и функционального типа текста. Жанры текстов: прагматические, публицистические, научно-популярные, художественные. Коммуникативные типы текстов: сообщение, рассказ, интервью, личное письмо, стихотворения, песни. Содержание текстов должно соответствовать возрастным </w:t>
      </w:r>
      <w:r w:rsidRPr="006A22EF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особенностям и интересам учащихся и иметь образовательную и воспитательную ценность. На данной ступени (в 7–9 классах) при прослушивании текстов используется письменная речь для фиксации значимой информации.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с пониманием основного содержания текста осуществляется на аутентичных текстах, содержащих наряду с изученным также некоторое количество незнакомого материала. Больший удельный вес занимают тексты, отражающие особенности быта, жизни и в целом культуры страны изучаемого языка. Время звучания текст</w:t>
      </w:r>
      <w:r>
        <w:rPr>
          <w:rFonts w:ascii="Times New Roman" w:hAnsi="Times New Roman" w:cs="Times New Roman"/>
          <w:sz w:val="24"/>
          <w:szCs w:val="24"/>
        </w:rPr>
        <w:t xml:space="preserve">ов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2 минут. </w:t>
      </w:r>
    </w:p>
    <w:p w:rsidR="006A22EF" w:rsidRDefault="006A22EF" w:rsidP="006A22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с выборочным пониманием нужной или интересующей информации предполагает умение выделить необходимую или интересующую информацию в одном или нескольких коротких текстах прагматического характера, опуская избыточную информацию. Время звучания текстов для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до 1,5 минуты.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с полным пониманием содержания осуществляется на несложных аутентичных (публицистических, научно-популярных, художественных) текстах, включающих некоторое количество незнакомых слов, понимание которых осуществляется с опорой на языковую догадку, данные к тексту сноски, с использованием, в случае необходимости, двуязычного словаря. Время звучания текстов для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до 1 минуты. Говорение Диалогическая речь Умение вести диалоги этикетного характера, диалог-расспрос, диалог – побуждение к действию, диалог – обмен мнениями и комбинированные диалоги. Осуществляется дальнейшее совершенствование диалогической речи при более вариативном содержании и более разнообразном языковом оформлении.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Объѐм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диалога от 3 реплик (5–7 класс) до 4–5 реплик (8–9 класс) со стороны каждого учащегося. Монологическая речь Дальнейшее развитие и совершенствование связных высказываний учащихся с использованием основных коммуникативных типов речи: описание, сообщение, рассказ (включающий эмоционально-оценочное суждение), рассуждение (характеристика) с опорой и без опоры на прочитанный или услышанный текст или заданную коммуникативную ситуацию.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Объѐм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монологического высказывания от 8–10 фраз (5–7 класс) до 10–12 фраз (8–9 класс). Чтение 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 Жанры текстов: научно-популярные, публицистические, художественные, прагматические. Типы текстов: статья, интервью, рассказ, стихотворение, песня, объявление, рецепт, меню, проспект, реклама.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учащихся. Независимо от вида чтения возможно использование двуязычного словаря. Чтение с пониманием основного содержания осуществляется на несложных аутентичных текстах и предполагает выделение предметного содержания, включающего основные факты, отражающие, например, особенности быта, жизни, культуры стран изучаемого языка и содержащие как изученный материал, так и некоторое количество незнакомых слов.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Объѐм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текстов для чтения – 400–500 слов.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</w:t>
      </w:r>
      <w:r w:rsidRPr="006A22EF">
        <w:rPr>
          <w:rFonts w:ascii="Times New Roman" w:hAnsi="Times New Roman" w:cs="Times New Roman"/>
          <w:sz w:val="24"/>
          <w:szCs w:val="24"/>
        </w:rPr>
        <w:lastRenderedPageBreak/>
        <w:t xml:space="preserve">учащихся.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Объѐм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текста для чтения – до 350 слов. Чтение с полным пониманием текста осуществляется на несложных  аутентичных текстах, ориентированных на выделенное предметное содержание и построенных в основном на изученном языковом материале.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Объѐм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текста для чтения – до 250 слов. Письменная речь Дальнейшее развитие и совершенствование письменной речи, а именно умений: - писать  короткие поздравления с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днѐм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рождения и другими    праздниками, выражать пожелания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объѐмом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30–40 слов, включая адрес); - заполнять формуляры, бланки (указывать имя, фамилию, пол, гражданство, адрес); -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чѐм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-либо).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Объѐм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личного письма – 100 слов, включая адрес; - писать краткие сочинения (письменные высказывания с элементами описания, повествования, рассуждения) с опорой на наглядность и без нее.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Объѐм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: 140–160 слов. Компенсаторные у</w:t>
      </w:r>
      <w:r>
        <w:rPr>
          <w:rFonts w:ascii="Times New Roman" w:hAnsi="Times New Roman" w:cs="Times New Roman"/>
          <w:sz w:val="24"/>
          <w:szCs w:val="24"/>
        </w:rPr>
        <w:t xml:space="preserve">мения Совершенствуются умения: </w:t>
      </w:r>
      <w:r w:rsidRPr="006A22EF">
        <w:rPr>
          <w:rFonts w:ascii="Times New Roman" w:hAnsi="Times New Roman" w:cs="Times New Roman"/>
          <w:sz w:val="24"/>
          <w:szCs w:val="24"/>
        </w:rPr>
        <w:t xml:space="preserve">- переспрашивать, просить повторить, уточняя значение незнакомых слов; - использовать в качестве опоры при порождении собственных высказываний ключевые слова, план к тексту, тематический словарь и т. д.; - прогнозировать содержание текста на основе заголовка, предварительно поставленных вопросов; - догадываться о значении незнакомых слов по контексту; - догадываться о значении незнакомых слов по используемым собеседником жестам и мимике; - использовать синонимы, антонимы, описания понятия при дефиците языковых средств.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умения и универсальные способы деятельности Формируются и совершенствуются умения: - работать с информацией: сокращение, расширение устной и письменной информации, создание второго текста по аналогии, заполнение таблиц; - 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информации; - работать с источниками: литературой, со справочными материалами, словарями,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на иностранном языке;  - учебно-исследовательская работа, выполнение проектной деятельности: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- самостоятельная работа учащихся, связанная со способами рациональной организации своего труда в классе и дома и способствующая самостоятельному изучению иностранного языка и культуры стран изучаемого языка. Специальные учебные умения Формируются и совершенствуются умения:  - находить ключевые слова и социокультурные реалии при работе с текстом; -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семантизировать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слова на основе языковой догадки; - осуществлять словообразовательный анализ слов; - выборочно использовать перевод; - пользоваться двуязычными словарями; - участвовать в проектной деятельности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характера. Языковые средства Графика, каллиграфия, орфография Правила чтения и написания новых слов, отобранных для данного этапа обучения, и навыки их применения в рамках изучаемого лексико-грамматического материала. Фонетическая сторона речи Различение на слух всех звуков немецкого языка и адекватное их произношение,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Дальнейшее совершенствование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слухопроизносительных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навыков, в том числе и применительно к новому языковому материалу. Лексическая сторона речи Лексические единицы, обслуживающие новые темы, проблемы и </w:t>
      </w:r>
      <w:r w:rsidRPr="006A22EF">
        <w:rPr>
          <w:rFonts w:ascii="Times New Roman" w:hAnsi="Times New Roman" w:cs="Times New Roman"/>
          <w:sz w:val="24"/>
          <w:szCs w:val="24"/>
        </w:rPr>
        <w:lastRenderedPageBreak/>
        <w:t xml:space="preserve">ситуации общения в пределах тематики основной школы, в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объѐме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900 единиц (включая 500 усвоенных в начальной школе). Лексические единицы включают устойчивые словосочетания, оценочную лексику, реплики-клише речевого этикета.  Основные способы словообразования:  а) аффиксация: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существительныхссуффиксами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ung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Lösung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Vereinigung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);  -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keit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Feindlichkeit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heit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Einheit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schaft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Gesellschaft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Datum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Doktor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ik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Matematik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); -e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Liebe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Wissenschaftler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Biologie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A22EF" w:rsidRDefault="006A22EF" w:rsidP="006A22EF">
      <w:pPr>
        <w:rPr>
          <w:rFonts w:ascii="Times New Roman" w:hAnsi="Times New Roman" w:cs="Times New Roman"/>
          <w:sz w:val="24"/>
          <w:szCs w:val="24"/>
        </w:rPr>
      </w:pPr>
      <w:r w:rsidRPr="006A22EF">
        <w:rPr>
          <w:rFonts w:ascii="Times New Roman" w:hAnsi="Times New Roman" w:cs="Times New Roman"/>
          <w:sz w:val="24"/>
          <w:szCs w:val="24"/>
        </w:rPr>
        <w:t xml:space="preserve">Прилагательных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ссуффиксами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wichtig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lich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glücklich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isch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typisch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arbeitslos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langsam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bar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wunderbar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); существительных и прилагательных с префиксом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-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Unglück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unglücklich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); 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существительныхиглаголовспрефиксами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-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Vorort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vorbereiten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-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Mitantwortung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mitspielen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); глаголов с отделяемыми и неотделяемыми приставками и другими словами в функции приставок типа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erzählen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wegwerfen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; б) словосложение: существительное + существительное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Arbeitszimmer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);  прилагательное + прилагательное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dunkelblau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hellblond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);  прилагательное + существительное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dieFremdsprache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);  глагол + существительное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dieSchwimmhalle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); в) конверсия (переход одной части речи в другую):  существительные от прилагательных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Blau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dieAlte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); существительные от глаголов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Lernen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Lesen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);  г) интернациональные слова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Globus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). Грамматическая сторона речи Дальнейшее   расширение  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объѐма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  значений   грамматических средств, изученных ранее, и знакомство с новыми грамматическими явлениями. 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Нераспространѐнные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распространѐнные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предложения.  Безличные предложения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warm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Sommer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.) Предложения с глаголами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legen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stellen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hängen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требующие после себя дополнения в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Akkusativ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и обстоятельство места при ответе на вопрос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Wohin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hänge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Bild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Wand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.) Предложения с глаголами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beginnen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raten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vorhaben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и др., требующие после себя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Infinitiv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aufs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fahren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.) Побудительные предложения типа: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Lesen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Wollen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lesen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! Все типы вопросительных предложений. Предложения с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неопределѐнно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-личным местоимением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schmückt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Stadt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Weihnachten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.) Предложения с инфинитивной группой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...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lernt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deutsche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Bücher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lesen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Сложносочинѐнные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предложения с союзами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denn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darum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deshalb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. </w:t>
      </w:r>
      <w:r w:rsidRPr="006A22E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Ihm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gefällt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Dorfleben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denn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kann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hier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viel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Zeit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in der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frischen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Luft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verbringen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.)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Сложноподчинѐнные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22EF">
        <w:rPr>
          <w:rFonts w:ascii="Times New Roman" w:hAnsi="Times New Roman" w:cs="Times New Roman"/>
          <w:sz w:val="24"/>
          <w:szCs w:val="24"/>
        </w:rPr>
        <w:t>предложения</w:t>
      </w:r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22EF">
        <w:rPr>
          <w:rFonts w:ascii="Times New Roman" w:hAnsi="Times New Roman" w:cs="Times New Roman"/>
          <w:sz w:val="24"/>
          <w:szCs w:val="24"/>
        </w:rPr>
        <w:t>с</w:t>
      </w:r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22EF">
        <w:rPr>
          <w:rFonts w:ascii="Times New Roman" w:hAnsi="Times New Roman" w:cs="Times New Roman"/>
          <w:sz w:val="24"/>
          <w:szCs w:val="24"/>
        </w:rPr>
        <w:t>союзами</w:t>
      </w:r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ob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22EF">
        <w:rPr>
          <w:rFonts w:ascii="Times New Roman" w:hAnsi="Times New Roman" w:cs="Times New Roman"/>
          <w:sz w:val="24"/>
          <w:szCs w:val="24"/>
        </w:rPr>
        <w:t>и</w:t>
      </w:r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sagt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gut in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Mathe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.)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Сложноподчинѐнные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22EF">
        <w:rPr>
          <w:rFonts w:ascii="Times New Roman" w:hAnsi="Times New Roman" w:cs="Times New Roman"/>
          <w:sz w:val="24"/>
          <w:szCs w:val="24"/>
        </w:rPr>
        <w:t>предложения</w:t>
      </w:r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22EF">
        <w:rPr>
          <w:rFonts w:ascii="Times New Roman" w:hAnsi="Times New Roman" w:cs="Times New Roman"/>
          <w:sz w:val="24"/>
          <w:szCs w:val="24"/>
        </w:rPr>
        <w:t>причины</w:t>
      </w:r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22EF">
        <w:rPr>
          <w:rFonts w:ascii="Times New Roman" w:hAnsi="Times New Roman" w:cs="Times New Roman"/>
          <w:sz w:val="24"/>
          <w:szCs w:val="24"/>
        </w:rPr>
        <w:t>с</w:t>
      </w:r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22EF">
        <w:rPr>
          <w:rFonts w:ascii="Times New Roman" w:hAnsi="Times New Roman" w:cs="Times New Roman"/>
          <w:sz w:val="24"/>
          <w:szCs w:val="24"/>
        </w:rPr>
        <w:t>союзами</w:t>
      </w:r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weil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>, da. (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hat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heute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keine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Zeit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weil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viele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Hausaufgaben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machen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muss.)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Сложноподчинѐнные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22EF">
        <w:rPr>
          <w:rFonts w:ascii="Times New Roman" w:hAnsi="Times New Roman" w:cs="Times New Roman"/>
          <w:sz w:val="24"/>
          <w:szCs w:val="24"/>
        </w:rPr>
        <w:t>предложения</w:t>
      </w:r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22EF">
        <w:rPr>
          <w:rFonts w:ascii="Times New Roman" w:hAnsi="Times New Roman" w:cs="Times New Roman"/>
          <w:sz w:val="24"/>
          <w:szCs w:val="24"/>
        </w:rPr>
        <w:t>с</w:t>
      </w:r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22EF">
        <w:rPr>
          <w:rFonts w:ascii="Times New Roman" w:hAnsi="Times New Roman" w:cs="Times New Roman"/>
          <w:sz w:val="24"/>
          <w:szCs w:val="24"/>
        </w:rPr>
        <w:t>условным</w:t>
      </w:r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22EF">
        <w:rPr>
          <w:rFonts w:ascii="Times New Roman" w:hAnsi="Times New Roman" w:cs="Times New Roman"/>
          <w:sz w:val="24"/>
          <w:szCs w:val="24"/>
        </w:rPr>
        <w:t>союзом</w:t>
      </w:r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wenn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Wenn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du Lust hast,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komm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mir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Besuch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.) 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Сложноподчинѐнные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предложения с придаточными времени с союзами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wenn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nach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. </w:t>
      </w:r>
      <w:r w:rsidRPr="006A22E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freue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mich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immer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wenn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du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mich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besuchst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Als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Eltern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von der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Arbeit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Hause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kamen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erzählte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ihnen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über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meinen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Schultag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Nachdem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Abendbrot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fertig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waren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sahen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fern.)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Сложноподчинѐнные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предложения с придаточными определительными (c относительными местоимениями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deren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dessen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. </w:t>
      </w:r>
      <w:r w:rsidRPr="006A22E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Schüler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moderne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Berufe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interessieren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suchen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Informationen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Internet.) 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Сложноподчинѐнные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22EF">
        <w:rPr>
          <w:rFonts w:ascii="Times New Roman" w:hAnsi="Times New Roman" w:cs="Times New Roman"/>
          <w:sz w:val="24"/>
          <w:szCs w:val="24"/>
        </w:rPr>
        <w:t>предложения</w:t>
      </w:r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22EF">
        <w:rPr>
          <w:rFonts w:ascii="Times New Roman" w:hAnsi="Times New Roman" w:cs="Times New Roman"/>
          <w:sz w:val="24"/>
          <w:szCs w:val="24"/>
        </w:rPr>
        <w:t>с</w:t>
      </w:r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22EF">
        <w:rPr>
          <w:rFonts w:ascii="Times New Roman" w:hAnsi="Times New Roman" w:cs="Times New Roman"/>
          <w:sz w:val="24"/>
          <w:szCs w:val="24"/>
        </w:rPr>
        <w:t>придаточными</w:t>
      </w:r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22EF">
        <w:rPr>
          <w:rFonts w:ascii="Times New Roman" w:hAnsi="Times New Roman" w:cs="Times New Roman"/>
          <w:sz w:val="24"/>
          <w:szCs w:val="24"/>
        </w:rPr>
        <w:t>цели</w:t>
      </w:r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22EF">
        <w:rPr>
          <w:rFonts w:ascii="Times New Roman" w:hAnsi="Times New Roman" w:cs="Times New Roman"/>
          <w:sz w:val="24"/>
          <w:szCs w:val="24"/>
        </w:rPr>
        <w:t>с</w:t>
      </w:r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22EF">
        <w:rPr>
          <w:rFonts w:ascii="Times New Roman" w:hAnsi="Times New Roman" w:cs="Times New Roman"/>
          <w:sz w:val="24"/>
          <w:szCs w:val="24"/>
        </w:rPr>
        <w:t>союзом</w:t>
      </w:r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damit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. (Der Lehrer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zeigte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uns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Videofilm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über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Deutschland,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damit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mehr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über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das Land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erfahren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.)  </w:t>
      </w:r>
      <w:r w:rsidRPr="006A22EF">
        <w:rPr>
          <w:rFonts w:ascii="Times New Roman" w:hAnsi="Times New Roman" w:cs="Times New Roman"/>
          <w:sz w:val="24"/>
          <w:szCs w:val="24"/>
        </w:rPr>
        <w:t xml:space="preserve">Распознавание структуры предложения по формальным признакам: по наличию инфинитивных оборотов: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...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Infinitiv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statt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...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Infinitiv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ohne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...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Infinitiv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. Слабые и сильные глаголы со </w:t>
      </w:r>
      <w:r w:rsidRPr="006A22EF">
        <w:rPr>
          <w:rFonts w:ascii="Times New Roman" w:hAnsi="Times New Roman" w:cs="Times New Roman"/>
          <w:sz w:val="24"/>
          <w:szCs w:val="24"/>
        </w:rPr>
        <w:lastRenderedPageBreak/>
        <w:t xml:space="preserve">вспомогательным глаголом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. Сильные глаголы со вспомогательным глаголом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kommen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fahren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gehen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Präteritum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слабых и сильных глаголов, а также вспомогательных и модальных глаголов. Глаголы с отделяемыми и неотделяемыми приставками в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Pretäritum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Futur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ánfangen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beschréiben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). Все временные формы в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Passiv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Plusquamperfekt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Futur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Местоименныенаречия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worüber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darüber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womit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damit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Возвратныеглаголывосновныхвременныхформах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Pretäritum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anziehen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6A22EF" w:rsidRDefault="006A22EF" w:rsidP="006A22EF">
      <w:pPr>
        <w:rPr>
          <w:rFonts w:ascii="Times New Roman" w:hAnsi="Times New Roman" w:cs="Times New Roman"/>
          <w:sz w:val="24"/>
          <w:szCs w:val="24"/>
        </w:rPr>
      </w:pPr>
      <w:r w:rsidRPr="006A22EF">
        <w:rPr>
          <w:rFonts w:ascii="Times New Roman" w:hAnsi="Times New Roman" w:cs="Times New Roman"/>
          <w:sz w:val="24"/>
          <w:szCs w:val="24"/>
        </w:rPr>
        <w:t xml:space="preserve">Распознавание и употребление в речи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определѐнного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неопределѐнного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и нулевого артикля, склонения существительных нарицательных; склонения прилагательных и наречий; предлогов, имеющих двойное управление, предлогов, требующих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Dativ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предлогов, требующих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Akkusativ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. Местоимения: личные, притяжательные,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неопределѐнные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jemand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niemand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). Омонимичные явления: предлоги и союзы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wenn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Plusquamperfekt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и употребление его в речи при согласовании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времѐн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. Количественные числительные свыше 100 и порядковые числительные свыше 30. Социокультурные знания и умения Учащиеся совершенствуют свои умения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характера). Они овладевают знаниями:  • о значении немецкого языка в современном мире; • о наиболее употребительной тематической фоновой лексике и реалиях при изучении учебных тем (традиции в питании, проведении выходных дней, основные национальные праздники, этикетные особенности (посещение гостей), сферы обслуживания); • о социокультурном портрете стран, говорящих на изучаемом языке, и культурном наследии этих стран; • о различиях в речевом этикете в ситуациях формального и неформального общения в рамках изучаемых предметов речи. Предусматривается также овладение умениями: • адекватного речевого и неречевого поведения в распространенных ситуациях бытовой, учебно-трудовой, социокультурной/межкультурной сфер общения; • представления родной страны и культуры на иностранном языке; • оказания помощи зарубежным гостям в нашей стране в ситуациях повседневного общения.</w:t>
      </w:r>
    </w:p>
    <w:p w:rsidR="00A813E7" w:rsidRPr="00A813E7" w:rsidRDefault="00A813E7" w:rsidP="00A813E7">
      <w:pPr>
        <w:rPr>
          <w:rFonts w:ascii="Times New Roman" w:hAnsi="Times New Roman" w:cs="Times New Roman"/>
          <w:b/>
          <w:sz w:val="24"/>
          <w:szCs w:val="24"/>
        </w:rPr>
      </w:pPr>
      <w:r w:rsidRPr="00A813E7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A813E7" w:rsidRDefault="00A813E7" w:rsidP="00A813E7">
      <w:pPr>
        <w:rPr>
          <w:rFonts w:ascii="Times New Roman" w:hAnsi="Times New Roman" w:cs="Times New Roman"/>
          <w:sz w:val="24"/>
          <w:szCs w:val="24"/>
        </w:rPr>
      </w:pPr>
      <w:r w:rsidRPr="00A813E7">
        <w:rPr>
          <w:rFonts w:ascii="Times New Roman" w:hAnsi="Times New Roman" w:cs="Times New Roman"/>
          <w:sz w:val="24"/>
          <w:szCs w:val="24"/>
        </w:rPr>
        <w:t xml:space="preserve">Раздел 1. Прекрасно было летом! (24 ч.)                                                                                                                         </w:t>
      </w:r>
    </w:p>
    <w:p w:rsidR="00A813E7" w:rsidRDefault="00A813E7" w:rsidP="00A813E7">
      <w:pPr>
        <w:rPr>
          <w:rFonts w:ascii="Times New Roman" w:hAnsi="Times New Roman" w:cs="Times New Roman"/>
          <w:sz w:val="24"/>
          <w:szCs w:val="24"/>
        </w:rPr>
      </w:pPr>
      <w:r w:rsidRPr="00A813E7">
        <w:rPr>
          <w:rFonts w:ascii="Times New Roman" w:hAnsi="Times New Roman" w:cs="Times New Roman"/>
          <w:sz w:val="24"/>
          <w:szCs w:val="24"/>
        </w:rPr>
        <w:t>Воспоминания о летних каникулах. Где и как проводят лето немецкие дети. Молодежные туристические базы в ФРГ. Написание открытки о</w:t>
      </w:r>
      <w:r>
        <w:rPr>
          <w:rFonts w:ascii="Times New Roman" w:hAnsi="Times New Roman" w:cs="Times New Roman"/>
          <w:sz w:val="24"/>
          <w:szCs w:val="24"/>
        </w:rPr>
        <w:t xml:space="preserve"> своих летних каникулах. </w:t>
      </w:r>
      <w:r w:rsidRPr="00A813E7">
        <w:rPr>
          <w:rFonts w:ascii="Times New Roman" w:hAnsi="Times New Roman" w:cs="Times New Roman"/>
          <w:sz w:val="24"/>
          <w:szCs w:val="24"/>
        </w:rPr>
        <w:t xml:space="preserve">Работа над проектами.                                                                                                                                                          Лексический материал: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DerGebirge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derFerienort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dasFerienheim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sichtreffen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übernachten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dieJugendlichen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dieJugendherberge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derCampingplatz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derVerwandte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derAusflug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verdienen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steigen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sichsonnen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derStrand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derStrandkorb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fischen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segeln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reiten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passieren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surfen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Inline-Skateslaufen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. Грамматический материал: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Plusquamperfekt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. Придаточные предложения времени с союзами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wenn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nach</w:t>
      </w:r>
      <w:r>
        <w:rPr>
          <w:rFonts w:ascii="Times New Roman" w:hAnsi="Times New Roman" w:cs="Times New Roman"/>
          <w:sz w:val="24"/>
          <w:szCs w:val="24"/>
        </w:rPr>
        <w:t>dem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Контрольные работы:</w:t>
      </w:r>
      <w:r w:rsidRPr="00A813E7">
        <w:rPr>
          <w:rFonts w:ascii="Times New Roman" w:hAnsi="Times New Roman" w:cs="Times New Roman"/>
          <w:sz w:val="24"/>
          <w:szCs w:val="24"/>
        </w:rPr>
        <w:t xml:space="preserve">  № 1 « Любимые места отдыха в Германии»                                                                                              </w:t>
      </w:r>
    </w:p>
    <w:p w:rsidR="00A813E7" w:rsidRPr="00A813E7" w:rsidRDefault="00A813E7" w:rsidP="00A813E7">
      <w:pPr>
        <w:rPr>
          <w:rFonts w:ascii="Times New Roman" w:hAnsi="Times New Roman" w:cs="Times New Roman"/>
          <w:sz w:val="24"/>
          <w:szCs w:val="24"/>
        </w:rPr>
      </w:pPr>
      <w:r w:rsidRPr="00A813E7">
        <w:rPr>
          <w:rFonts w:ascii="Times New Roman" w:hAnsi="Times New Roman" w:cs="Times New Roman"/>
          <w:sz w:val="24"/>
          <w:szCs w:val="24"/>
        </w:rPr>
        <w:lastRenderedPageBreak/>
        <w:t xml:space="preserve"> Предметные результаты обучения Учащиеся должны уметь: - рассказывать о своих летних каникулах и расспрашивать партнера о том, как он провел лето; - комментировать высказывания немецких школьников о летних каникулах; - составлять рассказ с опорой на таблицу; - писать открытки о своих летних каникулах Учащиеся должны знать: - образование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Plusquamperfekt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; - образование придаточных предложений времени с союзами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wenn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nachdem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 результаты обучения Учащиеся должны уметь: - инсценировать диалоги; - работать в группе; - писать сочинения с опорой на серию рисунков; - работать над проектами </w:t>
      </w:r>
    </w:p>
    <w:p w:rsidR="00A813E7" w:rsidRDefault="00A813E7" w:rsidP="00A81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813E7">
        <w:rPr>
          <w:rFonts w:ascii="Times New Roman" w:hAnsi="Times New Roman" w:cs="Times New Roman"/>
          <w:sz w:val="24"/>
          <w:szCs w:val="24"/>
        </w:rPr>
        <w:t xml:space="preserve">Раздел 2.А сейчас уже школа! (22 ч.)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813E7" w:rsidRDefault="00A813E7" w:rsidP="00A813E7">
      <w:pPr>
        <w:rPr>
          <w:rFonts w:ascii="Times New Roman" w:hAnsi="Times New Roman" w:cs="Times New Roman"/>
          <w:sz w:val="24"/>
          <w:szCs w:val="24"/>
        </w:rPr>
      </w:pPr>
      <w:r w:rsidRPr="00A813E7">
        <w:rPr>
          <w:rFonts w:ascii="Times New Roman" w:hAnsi="Times New Roman" w:cs="Times New Roman"/>
          <w:sz w:val="24"/>
          <w:szCs w:val="24"/>
        </w:rPr>
        <w:t xml:space="preserve">Школа в Германии. Школьный учитель, каким его хотят видеть дети.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Вальдорфские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 школы – школы без стрессов. Расписание уроков. Школьный обмен. Домашнее чтение. Работа над проектами.                                                                                                                                    Лексический материал:  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DerUnterricht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dieStufe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dieGrundschule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dieRealschule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dieHauptschule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dasHalbjahr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dasProbehalbjahr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dieLeistung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dasZeugnis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dieZensur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dasAbitur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dasAbiturmachen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derAustausch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dieBerufswahl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wählen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sichgut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schlechtverstehen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leicht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>-/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schwerfallen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tabeln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passieren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vorkommen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bemerken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beobachten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bestimmen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empfangen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erwarten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umfassen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. Грамматический материал:  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 I. Придаточные определенные предложения. Контрольные работы:   № 2 «Школа »                                                                                                                                             Предметные результаты обучения Учащиеся должны уметь: - рассказывать о школьной системе образования; - рассказывать об особенностях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Вальдорфских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 школ; - рассказывать о своей любимой учительнице Учащиеся должны знать: - образование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 I. - образование придаточных определенных предложений.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 результаты обучения Учащиеся должны уметь: - работать в группах и обмениваться информацией; - находить информацию в тексте; - высказывать свое мнение; - работать над проектами Раздел 3. Мы готовимся к поездке в Германию (26 ч.)                                                                                             Мы готовимся к поездке в Германию. Перед началом путешествия важно изучить карту. Что возьмем в дорогу? Одежда и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мода.Делаем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 покупки. Правила для путешествующих. Немецкие друзья готовятся к приему гостей из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России.Мы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 готовим подарки друзьям. В гастрономе. Заполнение анкеты – заявления. Творчество немецкого писателя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Бертольта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 Брехта. Домашнее чтение. Работа над проектами.                                                                     Лексический материал:  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DieAuslandsreise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dieReisevorbereitung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dieFahrt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dieEisenbahn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mitderEisenbahnfahren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dieFahrkarte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dieFlugkarte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derKoffer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dieReisetasche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dasWarenhaus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dieAbteilung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dieGrö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βe,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dasKleidungsstück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dieKleinigkeit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dieGrenze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bestellen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besorgen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beschlie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βen,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zahlen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kosten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Waskostetdas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?,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anprobieren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esgehtIhnen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packen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einpacken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mitnehmen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alsReisezielwählen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. Грамматический материал: Придаточные определительные с относительными местоимениями в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GenitivSg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DativPl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. Контрольные работы:    №3 « Мы готовимся к поездке в Германию»                                                                                    </w:t>
      </w:r>
    </w:p>
    <w:p w:rsidR="00A813E7" w:rsidRPr="00A813E7" w:rsidRDefault="00A813E7" w:rsidP="00A813E7">
      <w:pPr>
        <w:rPr>
          <w:rFonts w:ascii="Times New Roman" w:hAnsi="Times New Roman" w:cs="Times New Roman"/>
          <w:sz w:val="24"/>
          <w:szCs w:val="24"/>
        </w:rPr>
      </w:pPr>
      <w:r w:rsidRPr="00A813E7">
        <w:rPr>
          <w:rFonts w:ascii="Times New Roman" w:hAnsi="Times New Roman" w:cs="Times New Roman"/>
          <w:sz w:val="24"/>
          <w:szCs w:val="24"/>
        </w:rPr>
        <w:t xml:space="preserve">Предметные результаты обучения Учащиеся должны уметь: - давать рекомендации и советы людям, отправляющимся в путешествие; - высказывать предложения по поводу приема гостей (школьников из другой страны); - обсуждать программу пребывания школьников из </w:t>
      </w:r>
      <w:r w:rsidRPr="00A813E7">
        <w:rPr>
          <w:rFonts w:ascii="Times New Roman" w:hAnsi="Times New Roman" w:cs="Times New Roman"/>
          <w:sz w:val="24"/>
          <w:szCs w:val="24"/>
        </w:rPr>
        <w:lastRenderedPageBreak/>
        <w:t xml:space="preserve">другой страны Учащиеся должны знать:        - образование придаточных определительных предложений с относительными местоимениями в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GenitivSg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DativPl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13E7" w:rsidRPr="00A813E7" w:rsidRDefault="00A813E7" w:rsidP="00A813E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13E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 результаты обучения Учащиеся должны уметь: - находить информацию в тексте; - работать над проектами Раздел 4. П</w:t>
      </w:r>
      <w:r>
        <w:rPr>
          <w:rFonts w:ascii="Times New Roman" w:hAnsi="Times New Roman" w:cs="Times New Roman"/>
          <w:sz w:val="24"/>
          <w:szCs w:val="24"/>
        </w:rPr>
        <w:t>утешествие по Германии (33ч.)</w:t>
      </w:r>
      <w:r w:rsidRPr="00A813E7">
        <w:rPr>
          <w:rFonts w:ascii="Times New Roman" w:hAnsi="Times New Roman" w:cs="Times New Roman"/>
          <w:sz w:val="24"/>
          <w:szCs w:val="24"/>
        </w:rPr>
        <w:t xml:space="preserve"> Путешествие часто начинается с вокзала. Заполнение таможенной декларации. Что мы уже знаем о ФРГ? Путешествие по Берлину. Знакомимся с Баварией. Мюнхен и его достопримечательности. Рейн – самая романтическая река Германии. Экскурсия по Кельну. Достопримечательности городов</w:t>
      </w:r>
      <w:r>
        <w:rPr>
          <w:rFonts w:ascii="Times New Roman" w:hAnsi="Times New Roman" w:cs="Times New Roman"/>
          <w:sz w:val="24"/>
          <w:szCs w:val="24"/>
        </w:rPr>
        <w:t xml:space="preserve"> Германии. Домашнее чтение.</w:t>
      </w:r>
      <w:r w:rsidRPr="00A813E7">
        <w:rPr>
          <w:rFonts w:ascii="Times New Roman" w:hAnsi="Times New Roman" w:cs="Times New Roman"/>
          <w:sz w:val="24"/>
          <w:szCs w:val="24"/>
        </w:rPr>
        <w:t xml:space="preserve"> Лексический материал: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DerBahnhof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derBahnsteig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dasGleis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dasAbteil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derFahrplan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derSchalter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derWagen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dieAbfahrt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dieAnkunft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dieRundfahrt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derAufenthalt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dieAuskunft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dasAuskunftsbüro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derStadtführer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derTurm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derBau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dasBauwerk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abfahren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ankommen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Abschiednehmen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sichverabschieden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abholen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vorbeifahren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unterwegs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entlang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SchauenSienachlinks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>!/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nachrechts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! 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Грамматическийматериал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PräsensPassiv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PräteritumPassiv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>. Контрольные работы: № 4 « Путешес</w:t>
      </w:r>
      <w:r>
        <w:rPr>
          <w:rFonts w:ascii="Times New Roman" w:hAnsi="Times New Roman" w:cs="Times New Roman"/>
          <w:sz w:val="24"/>
          <w:szCs w:val="24"/>
        </w:rPr>
        <w:t xml:space="preserve">твие по ФРГ»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PräsensPassiv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PräteritumPassiv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. № 5  Итоговая контрольная работа. Предметные результаты обучения Учащиеся должны уметь: - рассказывать о Мюнхене и Берлине с опорой на иллюстрации; - рассказывать о Рейне с опорой на карту; - составлять программу пребывания школьников по обмену в нашей стране и обсуждать ее в группе Учащиеся должны знать: -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образованиеPräsensPassiv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PräteritumPassiv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 результаты обучения Учащиеся должны уметь: - работать с иллюстрациями и картой; - работать в группе; - инсценировать диалоги; - работать над проектами </w:t>
      </w:r>
    </w:p>
    <w:p w:rsidR="006A22EF" w:rsidRPr="00A813E7" w:rsidRDefault="006A22EF" w:rsidP="00A813E7">
      <w:pPr>
        <w:rPr>
          <w:rFonts w:ascii="Times New Roman" w:hAnsi="Times New Roman" w:cs="Times New Roman"/>
          <w:sz w:val="24"/>
          <w:szCs w:val="24"/>
        </w:rPr>
      </w:pPr>
    </w:p>
    <w:p w:rsidR="006A22EF" w:rsidRDefault="006A22EF" w:rsidP="00BE096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0962" w:rsidRPr="00FE70C9" w:rsidRDefault="00BE0962" w:rsidP="00BE096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70C9">
        <w:rPr>
          <w:rFonts w:ascii="Times New Roman" w:hAnsi="Times New Roman" w:cs="Times New Roman"/>
          <w:b/>
          <w:sz w:val="20"/>
          <w:szCs w:val="20"/>
        </w:rPr>
        <w:t>КАЛЕНДАРНО-ТЕМАТИЧЕСКОЕ ПЛАНИРОВАНИЕ ПО НЕМЕЦКОМУ ЯЗЫКУ       8 КЛАСС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1275"/>
        <w:gridCol w:w="8647"/>
        <w:gridCol w:w="1418"/>
      </w:tblGrid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Тема раздела/ количество часов</w:t>
            </w: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№ урока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Тема урока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Количество часов</w:t>
            </w:r>
          </w:p>
        </w:tc>
      </w:tr>
      <w:tr w:rsidR="00BE0962" w:rsidRPr="00FE70C9" w:rsidTr="006A22EF">
        <w:trPr>
          <w:trHeight w:val="740"/>
        </w:trPr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eastAsiaTheme="minorEastAsia" w:hAnsi="Times New Roman"/>
              </w:rPr>
            </w:pPr>
            <w:r w:rsidRPr="00FE70C9">
              <w:rPr>
                <w:rFonts w:ascii="Times New Roman" w:eastAsiaTheme="minorEastAsia" w:hAnsi="Times New Roman"/>
              </w:rPr>
              <w:t>Раздел 1. Как здорово было летом! (24 часа)</w:t>
            </w: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Чтение высказываний немецких школьников о летних каникулах.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  <w:color w:val="000000"/>
              </w:rPr>
              <w:t xml:space="preserve">Формирование лексических навыков  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Монолог о возможностях проведения летних каникул в Германии.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  <w:color w:val="000000"/>
              </w:rPr>
              <w:t>Развитие речевых умений монологической речи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Монолог  о летних каникулах с опорой на лексическую таблицу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Формирование монологической речи с опорой на таблицу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Чтение текста с пропусками.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</w:rPr>
              <w:t>Формирование умения чтения текста с пониманием основного содержания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</w:rPr>
              <w:t>Чтение текста «Каникулы» с пониманием основного содержания. Формирование умений подбирать к текстам по смыслу ситуации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</w:rPr>
              <w:t>Контроль техники чтения. Чтение текста и выполнение тестовых заданий.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Письмо открытки друзьям о своих впечатлениях от летних каникул.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</w:rPr>
              <w:t>Формирование навыков письменной речи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E70C9">
              <w:rPr>
                <w:rFonts w:ascii="Times New Roman" w:hAnsi="Times New Roman"/>
              </w:rPr>
              <w:t>Аудирование</w:t>
            </w:r>
            <w:proofErr w:type="spellEnd"/>
            <w:r w:rsidRPr="00FE70C9">
              <w:rPr>
                <w:rFonts w:ascii="Times New Roman" w:hAnsi="Times New Roman"/>
              </w:rPr>
              <w:t xml:space="preserve"> диалогов   с пониманием необходимой информации.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</w:rPr>
              <w:t>Формирование умений воспринимать текст на слух.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 xml:space="preserve">Контроль </w:t>
            </w:r>
            <w:proofErr w:type="spellStart"/>
            <w:r w:rsidRPr="00FE70C9">
              <w:rPr>
                <w:rFonts w:ascii="Times New Roman" w:hAnsi="Times New Roman"/>
              </w:rPr>
              <w:t>аудирования</w:t>
            </w:r>
            <w:proofErr w:type="spellEnd"/>
            <w:r w:rsidRPr="00FE70C9">
              <w:rPr>
                <w:rFonts w:ascii="Times New Roman" w:hAnsi="Times New Roman"/>
              </w:rPr>
              <w:t>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 xml:space="preserve">Развитие умений </w:t>
            </w:r>
            <w:proofErr w:type="spellStart"/>
            <w:r w:rsidRPr="00FE70C9">
              <w:rPr>
                <w:rFonts w:ascii="Times New Roman" w:hAnsi="Times New Roman"/>
              </w:rPr>
              <w:t>аудирования</w:t>
            </w:r>
            <w:proofErr w:type="spellEnd"/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</w:rPr>
              <w:t>Грамматика. Правило употребления двух времён прошедшего времени.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Работа над грамматическим материалом. Предпрошедшее время.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  <w:color w:val="000000"/>
              </w:rPr>
              <w:t>Формирование грамматических навыков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Придаточные предложения времени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Совершенствование грамматических навыков.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Перевод  на русский язык придаточных предложений времени.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</w:rPr>
              <w:t>Формирование умений обобщать по теме.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 xml:space="preserve">Чтение </w:t>
            </w:r>
            <w:proofErr w:type="spellStart"/>
            <w:r w:rsidRPr="00FE70C9">
              <w:rPr>
                <w:rFonts w:ascii="Times New Roman" w:hAnsi="Times New Roman"/>
              </w:rPr>
              <w:t>полилога</w:t>
            </w:r>
            <w:proofErr w:type="spellEnd"/>
            <w:r w:rsidRPr="00FE70C9">
              <w:rPr>
                <w:rFonts w:ascii="Times New Roman" w:hAnsi="Times New Roman"/>
              </w:rPr>
              <w:t xml:space="preserve"> по ролям и его инсценировка.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</w:rPr>
              <w:t>Формирование навыков чтения.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Контроль монологической речи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</w:rPr>
              <w:t>Формирование умений составлять высказывания по теме.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Работа над поисковым чтением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«Места отдыха».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</w:rPr>
              <w:t>Формирование навыков чтения и умений выбирать ключевые слова.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Мы повторяем то, что уже умеем.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</w:rPr>
              <w:t>Активизация лексических единиц при выполнении упражнений.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Прошедшее разговорное время.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</w:rPr>
              <w:t xml:space="preserve">Совершенствование грамматических навыков 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Совершенствование лексико-грамматических навыков.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Формирование умений писать историю с использованием рисунков.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Чтение текста  и знакомство с расписанием поездов.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  <w:color w:val="000000"/>
              </w:rPr>
              <w:t>Развитие умений изучающего чтения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Контрольная работа  по теме «Прекрасно было летом».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  <w:color w:val="000000"/>
              </w:rPr>
              <w:t>Контроль лексико-грамматических навыков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Анализ контрольной работы. Работа над ошибками.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  <w:color w:val="000000"/>
              </w:rPr>
              <w:t>Развитие умений изучающего чтения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Домашнее чтение. Баллада «Рыбак».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</w:rPr>
              <w:t xml:space="preserve"> Рассказ отрывка наизусть.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 xml:space="preserve"> Домашнее чтение Баллада «перчатка»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</w:rPr>
              <w:t xml:space="preserve"> Краткий пересказ баллады.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</w:rPr>
              <w:t xml:space="preserve">Глава </w:t>
            </w:r>
            <w:r w:rsidRPr="00FE70C9">
              <w:rPr>
                <w:rFonts w:ascii="Times New Roman" w:hAnsi="Times New Roman"/>
                <w:lang w:val="en-US"/>
              </w:rPr>
              <w:t>II</w:t>
            </w:r>
            <w:r w:rsidRPr="00FE70C9">
              <w:rPr>
                <w:rFonts w:ascii="Times New Roman" w:hAnsi="Times New Roman"/>
              </w:rPr>
              <w:t>. А сейчас уже снова в школу! (22 часа)</w:t>
            </w: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Чтение текста с полным пониманием о системе образования в Германии.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</w:rPr>
              <w:t>Формирование лексических навыков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Монолог  об особенностях альтернативных школ в Германии.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  <w:color w:val="000000"/>
              </w:rPr>
              <w:lastRenderedPageBreak/>
              <w:t>Развитие умений изучающего чтения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lastRenderedPageBreak/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Монолог о любимой учительнице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  <w:color w:val="000000"/>
              </w:rPr>
              <w:t>Развитие речевых умений монологической речи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eastAsiaTheme="minorEastAsia" w:hAnsi="Times New Roman"/>
              </w:rPr>
            </w:pPr>
            <w:r w:rsidRPr="00FE70C9">
              <w:rPr>
                <w:rFonts w:ascii="Times New Roman" w:hAnsi="Times New Roman"/>
              </w:rPr>
              <w:t>Дискуссия по проблеме «Дружба и понятие»</w:t>
            </w:r>
          </w:p>
          <w:p w:rsidR="00BE0962" w:rsidRPr="00FE70C9" w:rsidRDefault="00BE0962" w:rsidP="006A22EF">
            <w:pPr>
              <w:pStyle w:val="a3"/>
              <w:rPr>
                <w:rFonts w:ascii="Times New Roman" w:eastAsiaTheme="minorEastAsia" w:hAnsi="Times New Roman"/>
                <w:color w:val="000000"/>
              </w:rPr>
            </w:pPr>
            <w:r w:rsidRPr="00FE70C9">
              <w:rPr>
                <w:rFonts w:ascii="Times New Roman" w:eastAsiaTheme="minorEastAsia" w:hAnsi="Times New Roman"/>
                <w:color w:val="000000"/>
              </w:rPr>
              <w:t>Развитие речевых умений диалогической речи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Обсуждение успеваемости школьницы, чей аттестат представлен в учебнике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</w:rPr>
              <w:t>Активизация навыков чтения.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Контроль диалогической речи.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  <w:color w:val="000000"/>
              </w:rPr>
              <w:t>Развитие речевых умений диалогической речи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Монолог по теме «Иностранные языки» с использованием лексической таблицы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</w:rPr>
              <w:t>Формирование умений делать высказывание по теме.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E70C9">
              <w:rPr>
                <w:rFonts w:ascii="Times New Roman" w:hAnsi="Times New Roman"/>
              </w:rPr>
              <w:t>Аудирование</w:t>
            </w:r>
            <w:proofErr w:type="spellEnd"/>
            <w:r w:rsidRPr="00FE70C9">
              <w:rPr>
                <w:rFonts w:ascii="Times New Roman" w:hAnsi="Times New Roman"/>
              </w:rPr>
              <w:t xml:space="preserve"> текста об альтернативной школе и выполнение тестовых заданий.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  <w:color w:val="000000"/>
              </w:rPr>
              <w:t xml:space="preserve">Развитие умений </w:t>
            </w:r>
            <w:proofErr w:type="spellStart"/>
            <w:r w:rsidRPr="00FE70C9">
              <w:rPr>
                <w:rFonts w:ascii="Times New Roman" w:hAnsi="Times New Roman"/>
                <w:color w:val="000000"/>
              </w:rPr>
              <w:t>аудирования</w:t>
            </w:r>
            <w:proofErr w:type="spellEnd"/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 xml:space="preserve">Контроль </w:t>
            </w:r>
            <w:proofErr w:type="spellStart"/>
            <w:r w:rsidRPr="00FE70C9">
              <w:rPr>
                <w:rFonts w:ascii="Times New Roman" w:hAnsi="Times New Roman"/>
              </w:rPr>
              <w:t>аудирования</w:t>
            </w:r>
            <w:proofErr w:type="spellEnd"/>
            <w:r w:rsidRPr="00FE70C9">
              <w:rPr>
                <w:rFonts w:ascii="Times New Roman" w:hAnsi="Times New Roman"/>
              </w:rPr>
              <w:t xml:space="preserve">. 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Пересказ прослушанного теста с опорой на рисунок.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 xml:space="preserve">Грамматика. 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Повторение будущего времени (тренировка в употреблении).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  <w:color w:val="000000"/>
              </w:rPr>
              <w:t>Формирование грамматических навыков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</w:rPr>
              <w:t>Придаточные определительные предложения. Активизация грамматических навыков.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Глаголы с управлением. Вопросительные и местоименные наречия.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  <w:color w:val="000000"/>
              </w:rPr>
              <w:t>Совершенствование грамматических навыков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37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 xml:space="preserve">Перевод придаточных определительных предложений. 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</w:rPr>
              <w:t xml:space="preserve">Совершенствование грамматических навыков 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38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 xml:space="preserve">Чтение </w:t>
            </w:r>
            <w:proofErr w:type="spellStart"/>
            <w:r w:rsidRPr="00FE70C9">
              <w:rPr>
                <w:rFonts w:ascii="Times New Roman" w:hAnsi="Times New Roman"/>
              </w:rPr>
              <w:t>полилога</w:t>
            </w:r>
            <w:proofErr w:type="spellEnd"/>
            <w:r w:rsidRPr="00FE70C9">
              <w:rPr>
                <w:rFonts w:ascii="Times New Roman" w:hAnsi="Times New Roman"/>
              </w:rPr>
              <w:t xml:space="preserve"> по ролям.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</w:rPr>
              <w:t>Формирование умений чтения по ролям.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39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</w:rPr>
              <w:t>Работа над диалогической речью. Формирование навыков диалогической речи.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Толкование немецких пословиц.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</w:rPr>
              <w:t>Формирование умений составления рассказа об учителе, используя слова и словосочетания.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41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  <w:color w:val="000000"/>
              </w:rPr>
              <w:t>Контроль навыков чтения. Совершенствование лексических навыков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42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Повторение придаточных определительных предложений.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  <w:color w:val="000000"/>
              </w:rPr>
              <w:t>Повторение грамматического материала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43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Дискуссия «Зачем нужно изучать иностранные языки?»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</w:rPr>
              <w:t>Формирование навыков диалогической речи.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44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</w:rPr>
              <w:t>Совершенствование лексико-грамматических навыков. Формирование умений давать комментарии к схеме.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45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Контрольная работа по теме «А сейчас уже снова в школу!».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</w:rPr>
              <w:t>Контроль усвоения лексико-грамматического материала.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46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Анализ контрольной работы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  <w:color w:val="000000"/>
              </w:rPr>
              <w:t>Совершенствование лексических навыков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lastRenderedPageBreak/>
              <w:t xml:space="preserve">Глава </w:t>
            </w:r>
            <w:r w:rsidRPr="00FE70C9">
              <w:rPr>
                <w:rFonts w:ascii="Times New Roman" w:hAnsi="Times New Roman"/>
                <w:lang w:val="en-US"/>
              </w:rPr>
              <w:t>III</w:t>
            </w:r>
            <w:r w:rsidRPr="00FE70C9">
              <w:rPr>
                <w:rFonts w:ascii="Times New Roman" w:hAnsi="Times New Roman"/>
              </w:rPr>
              <w:t>. Мы готовимся к путешествию по Германии.  (26 часов)</w:t>
            </w: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47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Монолог о Германии с опорой на карту и вопросы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</w:rPr>
              <w:t>Систематизация новой лексики по контексту.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48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Работа над монологической речью. Формирование монологических навыков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49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Предъявление лексики по теме «Одежда»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Введение новых лексических единиц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Контроль диалогической речи.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Диалог по ситуации «В магазине»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  <w:color w:val="000000"/>
              </w:rPr>
              <w:t>Развитие умений изучающего чтения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51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Чтение текста с пониманием основного содержания. Формирование умений инсценировать текст.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52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Монолог по содержанию текста о Берлине. Активизация умений монологической речи.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53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Контроль монологической речи.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Развитие речевых умений монологической речи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54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 xml:space="preserve">Контроль </w:t>
            </w:r>
            <w:proofErr w:type="spellStart"/>
            <w:r w:rsidRPr="00FE70C9">
              <w:rPr>
                <w:rFonts w:ascii="Times New Roman" w:hAnsi="Times New Roman"/>
              </w:rPr>
              <w:t>аудирования</w:t>
            </w:r>
            <w:proofErr w:type="spellEnd"/>
            <w:r w:rsidRPr="00FE70C9">
              <w:rPr>
                <w:rFonts w:ascii="Times New Roman" w:hAnsi="Times New Roman"/>
              </w:rPr>
              <w:t>. Формирование умений слушать текст и называть ключевые слова.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55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Кёльн. Развитие умений воспринимать текст на слух и выполнять тестовые задания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Работа над грамматикой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Неопределенно-личное местоимение.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  <w:color w:val="000000"/>
              </w:rPr>
              <w:t>Совершенствование грамматических навыков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57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Систематизация знаний о придаточных определительных предложениях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Совершенствование грамматических навыков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Склонения относительных местоимений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  <w:color w:val="000000"/>
              </w:rPr>
              <w:t>Формирование грамматических навыков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59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Работа над грамматикой.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Формирование умений переводить придаточные определительные предложения на русский язык.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 xml:space="preserve">Чтение </w:t>
            </w:r>
            <w:proofErr w:type="spellStart"/>
            <w:r w:rsidRPr="00FE70C9">
              <w:rPr>
                <w:rFonts w:ascii="Times New Roman" w:hAnsi="Times New Roman"/>
              </w:rPr>
              <w:t>полилога</w:t>
            </w:r>
            <w:proofErr w:type="spellEnd"/>
            <w:r w:rsidRPr="00FE70C9">
              <w:rPr>
                <w:rFonts w:ascii="Times New Roman" w:hAnsi="Times New Roman"/>
              </w:rPr>
              <w:t xml:space="preserve"> по ролям и его инсценировка. 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</w:rPr>
              <w:t>Активизация умений навыков чтения по ролям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61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Программа пребывания школьников из России в Германии.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 xml:space="preserve">Чтение  </w:t>
            </w:r>
            <w:proofErr w:type="spellStart"/>
            <w:r w:rsidRPr="00FE70C9">
              <w:rPr>
                <w:rFonts w:ascii="Times New Roman" w:hAnsi="Times New Roman"/>
              </w:rPr>
              <w:t>полилога</w:t>
            </w:r>
            <w:proofErr w:type="spellEnd"/>
            <w:r w:rsidRPr="00FE70C9">
              <w:rPr>
                <w:rFonts w:ascii="Times New Roman" w:hAnsi="Times New Roman"/>
              </w:rPr>
              <w:t xml:space="preserve"> по ролям.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62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Работа над диалогической речью.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Развитие речевых умений диалогической речи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63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 xml:space="preserve">Мы повторяем то, что уже умеем. 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  <w:color w:val="000000"/>
              </w:rPr>
              <w:t>Совершенствование лексических навыков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64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Совершенствование лексических навыков.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Формирование умений употреблять лексику в ситуации.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65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</w:rPr>
              <w:t>Повторение.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  <w:color w:val="000000"/>
              </w:rPr>
              <w:t>Развитие речевых умений диалогической речи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66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  <w:color w:val="000000"/>
              </w:rPr>
              <w:t xml:space="preserve">Совершенствование лексико-грамматических навыков. Активизация грамматического и </w:t>
            </w:r>
            <w:r w:rsidRPr="00FE70C9">
              <w:rPr>
                <w:rFonts w:ascii="Times New Roman" w:hAnsi="Times New Roman"/>
                <w:color w:val="000000"/>
              </w:rPr>
              <w:lastRenderedPageBreak/>
              <w:t>лексического материала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lastRenderedPageBreak/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67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Учить немецкий язык – значит знакомиться со страной и людьми.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Формирование умений   и заполнять формуляр.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 xml:space="preserve">Контроль </w:t>
            </w:r>
            <w:r w:rsidRPr="00FE70C9">
              <w:rPr>
                <w:rFonts w:ascii="Times New Roman" w:hAnsi="Times New Roman"/>
                <w:color w:val="000000"/>
              </w:rPr>
              <w:t>умений поискового чтения. Контроль умений работать с текстом с целью извлечения информации.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69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Подготовка к контрольной работе. Активизация лексико-грамматических знаний и умений.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Контрольная работа по разделу 3.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 xml:space="preserve"> Контроль усвоения лексико-грамматического материала</w:t>
            </w:r>
            <w:r w:rsidRPr="00FE70C9">
              <w:rPr>
                <w:rFonts w:ascii="Times New Roman" w:hAnsi="Times New Roman"/>
                <w:u w:val="single"/>
              </w:rPr>
              <w:t>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71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Анализ контрольной работы. Работа над ошибками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  <w:color w:val="000000"/>
              </w:rPr>
              <w:t>Совершенствование лексических навыков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72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</w:rPr>
              <w:t>Активизация лексико-грамматических знаний и умений.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 xml:space="preserve">Глава </w:t>
            </w:r>
            <w:r w:rsidRPr="00FE70C9">
              <w:rPr>
                <w:rFonts w:ascii="Times New Roman" w:hAnsi="Times New Roman"/>
                <w:lang w:val="en-US"/>
              </w:rPr>
              <w:t>IV</w:t>
            </w:r>
            <w:r w:rsidRPr="00FE70C9">
              <w:rPr>
                <w:rFonts w:ascii="Times New Roman" w:hAnsi="Times New Roman"/>
              </w:rPr>
              <w:t>. Мы путешествуем по Германии! (33 ч)</w:t>
            </w: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73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Чтение.  Краткая информации  о Германии. Активизация лексических единиц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74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Чтение текста о Баварии   Формирование умений находить в тексте эквиваленты к предложениям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Чтение текстов  из рекламных проспектов о немецких городах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Активизация умений читать тексты с обменом информацией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76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Чтение текстов  о немецких городах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Формирование умений читать текст с пониманием основного содержания, опираясь на карту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77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Работа над поисковым чтением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Формирование умений находить информацию в текстах о Рейне и его значимости.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78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 xml:space="preserve">Работа над диалогической речью. Формирование умений 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составлять диалоги на основе текста песни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79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Работа над новой лексикой «На вокзале».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Введение новых лексических единиц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  <w:color w:val="000000"/>
              </w:rPr>
              <w:t>Развитие умений просмотрового чтения. Формирование умений переводить текст.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81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Закрепление новой лексики в речи с опорой на рисунки.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  <w:color w:val="000000"/>
              </w:rPr>
              <w:t>Совершенствование лексических навыков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82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  <w:color w:val="000000"/>
              </w:rPr>
              <w:t>Развитие речевых умений монологической речи.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Формирование умений составлять связное монологическое высказывание.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83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Написание сочинения по теме «Путешествие»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  <w:color w:val="000000"/>
              </w:rPr>
              <w:t>Формирование лексических навыков.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84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Контроль монологической речи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Развитие умений говорения</w:t>
            </w:r>
            <w:r w:rsidRPr="00FE70C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85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Мы внимательно слушаем. Формирование умений воспринимать в аудиозаписи текст и отвечать на вопросы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86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 xml:space="preserve"> Придаточные определительные предложения.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Формирование умений находить в тексте придаточные определительные предложения.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87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Относительные местоимения.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  <w:color w:val="000000"/>
              </w:rPr>
              <w:t>Совершенствование грамматических навыков.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88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Страдательный залог. Формирование умений анализировать способы перевода предложений в страдательном залоге.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89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Перевод предложений в страдательном залоге.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Формирование умений составлять предложения по образцу, используя в них форму страдательного залога.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Страдательный залог. Активизация грамматических умений.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91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Работа над диалогической речью.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 xml:space="preserve">Формирование умений читать </w:t>
            </w:r>
            <w:proofErr w:type="spellStart"/>
            <w:r w:rsidRPr="00FE70C9">
              <w:rPr>
                <w:rFonts w:ascii="Times New Roman" w:hAnsi="Times New Roman"/>
              </w:rPr>
              <w:t>полилог</w:t>
            </w:r>
            <w:proofErr w:type="spellEnd"/>
            <w:r w:rsidRPr="00FE70C9">
              <w:rPr>
                <w:rFonts w:ascii="Times New Roman" w:hAnsi="Times New Roman"/>
              </w:rPr>
              <w:t xml:space="preserve"> по ролям и инсценировать его.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92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Чтение диалога по ролям.  Формирование умений составлять диалоги по аналогии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93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 xml:space="preserve"> «В закусочной» Участие в ролевой игре в ситуации «в закусочной » с опорой  на данное меню.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94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 xml:space="preserve">Мы повторяем то, что  уже умеем. 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Совершенствование лексических навыков.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95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Повторение лексико-грамматического материала темы.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Обобщающее повторение лексико-грамматического материала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96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Контрольная работа по теме « Мы путешествуем по Германии».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  <w:color w:val="000000"/>
              </w:rPr>
              <w:t>Контроль лексико-грамматических навыков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97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Контроль  техники чтения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Чтение текста с полным пониманием и рассказывать о праздниках в Германии с использованием информации из текстов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98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 xml:space="preserve">Учить немецкий – знакомиться со страной и людьми. 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  <w:color w:val="000000"/>
              </w:rPr>
              <w:t>Совершенствование лексических навыков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 xml:space="preserve">Повторение лексико-грамматического материала 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  <w:color w:val="000000"/>
              </w:rPr>
              <w:t>Совершенствование грамматических навыков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 xml:space="preserve">Повторение лексико-грамматического материала (1, 2 главы) 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Обобщающее повторение лексико-грамматического материала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101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 xml:space="preserve">Итоговая контрольная работа 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u w:val="single"/>
              </w:rPr>
            </w:pPr>
            <w:r w:rsidRPr="00FE70C9">
              <w:rPr>
                <w:rFonts w:ascii="Times New Roman" w:hAnsi="Times New Roman"/>
                <w:u w:val="single"/>
              </w:rPr>
              <w:t>Контроль усвоения лексико-грамматического материала за год.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Работа над ошибками.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Систематизация лексико-грамматического материала.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</w:tbl>
    <w:p w:rsidR="00C90C1F" w:rsidRDefault="00C90C1F"/>
    <w:sectPr w:rsidR="00C90C1F" w:rsidSect="006A22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0962"/>
    <w:rsid w:val="000D7F6E"/>
    <w:rsid w:val="006A22EF"/>
    <w:rsid w:val="00A813E7"/>
    <w:rsid w:val="00BE0962"/>
    <w:rsid w:val="00C9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AED1"/>
  <w15:docId w15:val="{121E2A2A-2756-41FD-9747-7437E18A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0962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rsid w:val="00BE0962"/>
    <w:rPr>
      <w:rFonts w:eastAsiaTheme="minorHAnsi"/>
      <w:lang w:eastAsia="en-US"/>
    </w:rPr>
  </w:style>
  <w:style w:type="table" w:styleId="a5">
    <w:name w:val="Table Grid"/>
    <w:basedOn w:val="a1"/>
    <w:uiPriority w:val="99"/>
    <w:rsid w:val="00BE09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5418</Words>
  <Characters>30885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4</cp:revision>
  <dcterms:created xsi:type="dcterms:W3CDTF">2020-09-09T19:10:00Z</dcterms:created>
  <dcterms:modified xsi:type="dcterms:W3CDTF">2021-12-01T08:38:00Z</dcterms:modified>
</cp:coreProperties>
</file>