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1C4" w:rsidRDefault="00D231C4" w:rsidP="00D231C4">
      <w:pPr>
        <w:ind w:firstLine="540"/>
        <w:jc w:val="both"/>
        <w:rPr>
          <w:b/>
          <w:sz w:val="28"/>
          <w:szCs w:val="28"/>
        </w:rPr>
      </w:pPr>
    </w:p>
    <w:p w:rsidR="00D231C4" w:rsidRPr="00171B79" w:rsidRDefault="00D231C4" w:rsidP="00D231C4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B79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внеурочной деятельности.  Шахматный кружок «Белая ладья».</w:t>
      </w:r>
    </w:p>
    <w:p w:rsidR="00D231C4" w:rsidRPr="00171B79" w:rsidRDefault="00D231C4" w:rsidP="00D231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171B79">
        <w:rPr>
          <w:rFonts w:ascii="Times New Roman" w:hAnsi="Times New Roman" w:cs="Times New Roman"/>
          <w:sz w:val="24"/>
          <w:szCs w:val="24"/>
        </w:rPr>
        <w:t xml:space="preserve"> – организация полноценного досуга учащихся через обучение игре в шахматы.</w:t>
      </w:r>
    </w:p>
    <w:p w:rsidR="00D231C4" w:rsidRPr="00171B79" w:rsidRDefault="00D231C4" w:rsidP="00D231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 xml:space="preserve">Достигаются указанные цели через решение следующих </w:t>
      </w:r>
      <w:r w:rsidRPr="00171B79">
        <w:rPr>
          <w:rFonts w:ascii="Times New Roman" w:hAnsi="Times New Roman" w:cs="Times New Roman"/>
          <w:sz w:val="24"/>
          <w:szCs w:val="24"/>
          <w:u w:val="single"/>
        </w:rPr>
        <w:t>задач</w:t>
      </w:r>
      <w:r w:rsidRPr="00171B79">
        <w:rPr>
          <w:rFonts w:ascii="Times New Roman" w:hAnsi="Times New Roman" w:cs="Times New Roman"/>
          <w:sz w:val="24"/>
          <w:szCs w:val="24"/>
        </w:rPr>
        <w:t>:</w:t>
      </w:r>
    </w:p>
    <w:p w:rsidR="00D231C4" w:rsidRPr="00171B79" w:rsidRDefault="00D231C4" w:rsidP="00D231C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 xml:space="preserve">познакомить с </w:t>
      </w:r>
      <w:r w:rsidR="00171B79">
        <w:rPr>
          <w:rFonts w:ascii="Times New Roman" w:hAnsi="Times New Roman" w:cs="Times New Roman"/>
          <w:sz w:val="24"/>
          <w:szCs w:val="24"/>
        </w:rPr>
        <w:t>историей шахмат;</w:t>
      </w:r>
    </w:p>
    <w:p w:rsidR="00D231C4" w:rsidRPr="00171B79" w:rsidRDefault="00D231C4" w:rsidP="00D231C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 xml:space="preserve">дать учащимся теоретические знания по шахматной игре и рассказать о правилах проведения соревнований </w:t>
      </w:r>
      <w:r w:rsidR="00171B79">
        <w:rPr>
          <w:rFonts w:ascii="Times New Roman" w:hAnsi="Times New Roman" w:cs="Times New Roman"/>
          <w:sz w:val="24"/>
          <w:szCs w:val="24"/>
        </w:rPr>
        <w:t>и правилах турнирного поведения;</w:t>
      </w:r>
    </w:p>
    <w:p w:rsidR="00D231C4" w:rsidRPr="00171B79" w:rsidRDefault="00D231C4" w:rsidP="00D231C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>привить любовь и инт</w:t>
      </w:r>
      <w:r w:rsidR="00171B79">
        <w:rPr>
          <w:rFonts w:ascii="Times New Roman" w:hAnsi="Times New Roman" w:cs="Times New Roman"/>
          <w:sz w:val="24"/>
          <w:szCs w:val="24"/>
        </w:rPr>
        <w:t xml:space="preserve">ерес к шахматам и учению </w:t>
      </w:r>
      <w:proofErr w:type="gramStart"/>
      <w:r w:rsidR="00171B7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71B79">
        <w:rPr>
          <w:rFonts w:ascii="Times New Roman" w:hAnsi="Times New Roman" w:cs="Times New Roman"/>
          <w:sz w:val="24"/>
          <w:szCs w:val="24"/>
        </w:rPr>
        <w:t xml:space="preserve"> цело;</w:t>
      </w:r>
    </w:p>
    <w:p w:rsidR="00D231C4" w:rsidRPr="00171B79" w:rsidRDefault="00D231C4" w:rsidP="00D231C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 xml:space="preserve">научить анализировать свои и чужие ошибки, учиться на них, выбирать из множества решений единственно </w:t>
      </w:r>
      <w:proofErr w:type="gramStart"/>
      <w:r w:rsidRPr="00171B79">
        <w:rPr>
          <w:rFonts w:ascii="Times New Roman" w:hAnsi="Times New Roman" w:cs="Times New Roman"/>
          <w:sz w:val="24"/>
          <w:szCs w:val="24"/>
        </w:rPr>
        <w:t>правильное</w:t>
      </w:r>
      <w:proofErr w:type="gramEnd"/>
      <w:r w:rsidRPr="00171B79">
        <w:rPr>
          <w:rFonts w:ascii="Times New Roman" w:hAnsi="Times New Roman" w:cs="Times New Roman"/>
          <w:sz w:val="24"/>
          <w:szCs w:val="24"/>
        </w:rPr>
        <w:t>, планировать свою деятел</w:t>
      </w:r>
      <w:r w:rsidR="00171B79">
        <w:rPr>
          <w:rFonts w:ascii="Times New Roman" w:hAnsi="Times New Roman" w:cs="Times New Roman"/>
          <w:sz w:val="24"/>
          <w:szCs w:val="24"/>
        </w:rPr>
        <w:t>ьность, работать самостоятельно;</w:t>
      </w:r>
      <w:r w:rsidRPr="0017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C4" w:rsidRPr="00171B79" w:rsidRDefault="00171B79" w:rsidP="00D231C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уважать соперника;</w:t>
      </w:r>
      <w:r w:rsidR="00D231C4" w:rsidRPr="00171B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1C4" w:rsidRPr="00171B79" w:rsidRDefault="00D231C4" w:rsidP="00D231C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 xml:space="preserve">развить логическое мышление, память, внимание, усидчивость и другие </w:t>
      </w:r>
      <w:r w:rsidR="00171B79">
        <w:rPr>
          <w:rFonts w:ascii="Times New Roman" w:hAnsi="Times New Roman" w:cs="Times New Roman"/>
          <w:sz w:val="24"/>
          <w:szCs w:val="24"/>
        </w:rPr>
        <w:t>положительные качества личности;</w:t>
      </w:r>
    </w:p>
    <w:p w:rsidR="00D231C4" w:rsidRPr="00171B79" w:rsidRDefault="00D231C4" w:rsidP="00D231C4">
      <w:pPr>
        <w:numPr>
          <w:ilvl w:val="1"/>
          <w:numId w:val="1"/>
        </w:numPr>
        <w:tabs>
          <w:tab w:val="num" w:pos="993"/>
        </w:tabs>
        <w:spacing w:after="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>ввести в мир логической красоты и образного мышления, расширить представления об окружающем мире.</w:t>
      </w:r>
    </w:p>
    <w:p w:rsidR="00D231C4" w:rsidRPr="00171B79" w:rsidRDefault="00D231C4" w:rsidP="00D231C4">
      <w:pPr>
        <w:tabs>
          <w:tab w:val="num" w:pos="993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D231C4" w:rsidRPr="00171B79" w:rsidRDefault="00D231C4" w:rsidP="00D231C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1B79">
        <w:rPr>
          <w:rFonts w:ascii="Times New Roman" w:hAnsi="Times New Roman" w:cs="Times New Roman"/>
          <w:sz w:val="24"/>
          <w:szCs w:val="24"/>
        </w:rPr>
        <w:t>Данная программа рассчитана на 1 год обучения. Программа предусматривает 34 часа (1 час в неделю). В кружке занимаются дети среднего и старшего школьного возраста. В кружок принимаются все желающие. На первых занятиях проходит начальная диагностика знаний, умений и навыков по шахматной игре, по результатам которой учащиеся распределяются в ту или иную группу.  В первой группе совершенствования занимаются ребята, знающие основы тактики и стратегии игры, владеющие фундаментальными знаниями по теории игры в дебюте, миттельшпиле и эндшпиле, а также имеющие некоторый игровой опыт. Во второй группе совершенствования занимаются учащиеся, уверенно владеющие тактическими приемами, умеющие выстраивать стратегические планы, знающие основные дебюты, имеющие опыт выступления в соревнованиях разного уровня.</w:t>
      </w:r>
    </w:p>
    <w:p w:rsidR="00D231C4" w:rsidRPr="00171B79" w:rsidRDefault="00D231C4" w:rsidP="00D231C4">
      <w:pPr>
        <w:pStyle w:val="a3"/>
        <w:spacing w:before="0" w:beforeAutospacing="0" w:after="0" w:afterAutospacing="0"/>
        <w:ind w:firstLine="360"/>
        <w:jc w:val="center"/>
        <w:rPr>
          <w:b/>
          <w:bCs/>
          <w:shd w:val="clear" w:color="auto" w:fill="FFFFFF"/>
        </w:rPr>
      </w:pPr>
    </w:p>
    <w:p w:rsidR="00DF6026" w:rsidRPr="00171B79" w:rsidRDefault="00DF6026">
      <w:pPr>
        <w:rPr>
          <w:rFonts w:ascii="Times New Roman" w:hAnsi="Times New Roman" w:cs="Times New Roman"/>
          <w:sz w:val="24"/>
          <w:szCs w:val="24"/>
        </w:rPr>
      </w:pPr>
    </w:p>
    <w:sectPr w:rsidR="00DF6026" w:rsidRPr="00171B79" w:rsidSect="00DF6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61AFF"/>
    <w:multiLevelType w:val="hybridMultilevel"/>
    <w:tmpl w:val="6394C00C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31C4"/>
    <w:rsid w:val="00171B79"/>
    <w:rsid w:val="00D231C4"/>
    <w:rsid w:val="00DF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23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2019-09-19T06:57:00Z</dcterms:created>
  <dcterms:modified xsi:type="dcterms:W3CDTF">2019-09-19T07:01:00Z</dcterms:modified>
</cp:coreProperties>
</file>