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22" w:rsidRDefault="004A0355" w:rsidP="00D93546">
      <w:pPr>
        <w:shd w:val="clear" w:color="auto" w:fill="FFFFFF"/>
        <w:spacing w:before="156" w:after="156" w:line="240" w:lineRule="auto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4A0355">
        <w:rPr>
          <w:rFonts w:ascii="Arial" w:eastAsia="Times New Roman" w:hAnsi="Arial" w:cs="Arial"/>
          <w:noProof/>
          <w:color w:val="433B32"/>
          <w:sz w:val="20"/>
          <w:szCs w:val="20"/>
        </w:rPr>
        <w:drawing>
          <wp:inline distT="0" distB="0" distL="0" distR="0">
            <wp:extent cx="9251950" cy="6667312"/>
            <wp:effectExtent l="0" t="0" r="0" b="0"/>
            <wp:docPr id="2" name="Рисунок 2" descr="F:\рабочие программы 2020-2021 учебный год\КТП\рабочая программа по литературе, 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е программы 2020-2021 учебный год\КТП\рабочая программа по литературе, 6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34C8" w:rsidRPr="00B843EC" w:rsidRDefault="00D93546" w:rsidP="00D93546">
      <w:pPr>
        <w:shd w:val="clear" w:color="auto" w:fill="FFFFFF"/>
        <w:spacing w:before="156" w:after="156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lastRenderedPageBreak/>
        <w:t xml:space="preserve">                                                                          </w:t>
      </w:r>
      <w:r w:rsidR="00355EEB"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Планируемые</w:t>
      </w:r>
      <w:r w:rsidR="006034C8"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 xml:space="preserve"> </w:t>
      </w:r>
      <w:r w:rsidR="00355EEB"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результаты освоения учебного предмета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Личностными результатами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 при изучении предмета «Литература», являются:</w:t>
      </w:r>
    </w:p>
    <w:p w:rsidR="006034C8" w:rsidRPr="00B843EC" w:rsidRDefault="006034C8" w:rsidP="006034C8">
      <w:pPr>
        <w:numPr>
          <w:ilvl w:val="0"/>
          <w:numId w:val="3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5A5044"/>
          <w:sz w:val="24"/>
          <w:szCs w:val="24"/>
        </w:rPr>
        <w:t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034C8" w:rsidRPr="00B843EC" w:rsidRDefault="006034C8" w:rsidP="006034C8">
      <w:pPr>
        <w:numPr>
          <w:ilvl w:val="0"/>
          <w:numId w:val="3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5A5044"/>
          <w:sz w:val="24"/>
          <w:szCs w:val="24"/>
        </w:rPr>
        <w:t>формирование ответственного о</w:t>
      </w:r>
      <w:r w:rsidR="00B843EC">
        <w:rPr>
          <w:rFonts w:ascii="Times New Roman" w:eastAsia="Times New Roman" w:hAnsi="Times New Roman" w:cs="Times New Roman"/>
          <w:color w:val="5A5044"/>
          <w:sz w:val="24"/>
          <w:szCs w:val="24"/>
        </w:rPr>
        <w:t xml:space="preserve">тношения к учению, </w:t>
      </w:r>
      <w:proofErr w:type="gramStart"/>
      <w:r w:rsidR="00B843EC">
        <w:rPr>
          <w:rFonts w:ascii="Times New Roman" w:eastAsia="Times New Roman" w:hAnsi="Times New Roman" w:cs="Times New Roman"/>
          <w:color w:val="5A5044"/>
          <w:sz w:val="24"/>
          <w:szCs w:val="24"/>
        </w:rPr>
        <w:t xml:space="preserve">готовности и </w:t>
      </w:r>
      <w:r w:rsidRPr="00B843EC">
        <w:rPr>
          <w:rFonts w:ascii="Times New Roman" w:eastAsia="Times New Roman" w:hAnsi="Times New Roman" w:cs="Times New Roman"/>
          <w:color w:val="5A5044"/>
          <w:sz w:val="24"/>
          <w:szCs w:val="24"/>
        </w:rPr>
        <w:t>способности</w:t>
      </w:r>
      <w:proofErr w:type="gramEnd"/>
      <w:r w:rsidRPr="00B843EC">
        <w:rPr>
          <w:rFonts w:ascii="Times New Roman" w:eastAsia="Times New Roman" w:hAnsi="Times New Roman" w:cs="Times New Roman"/>
          <w:color w:val="5A5044"/>
          <w:sz w:val="24"/>
          <w:szCs w:val="24"/>
        </w:rPr>
        <w:t xml:space="preserve"> обучающихся к саморазвитию и самообразованию;</w:t>
      </w:r>
    </w:p>
    <w:p w:rsidR="006034C8" w:rsidRPr="00B843EC" w:rsidRDefault="006034C8" w:rsidP="006034C8">
      <w:pPr>
        <w:numPr>
          <w:ilvl w:val="0"/>
          <w:numId w:val="3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5A5044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</w:r>
    </w:p>
    <w:p w:rsidR="006034C8" w:rsidRPr="00B843EC" w:rsidRDefault="006034C8" w:rsidP="006034C8">
      <w:pPr>
        <w:numPr>
          <w:ilvl w:val="0"/>
          <w:numId w:val="3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5A5044"/>
          <w:sz w:val="24"/>
          <w:szCs w:val="24"/>
        </w:rPr>
        <w:t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034C8" w:rsidRPr="00B843EC" w:rsidRDefault="006034C8" w:rsidP="006034C8">
      <w:pPr>
        <w:numPr>
          <w:ilvl w:val="0"/>
          <w:numId w:val="3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5A5044"/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proofErr w:type="spellStart"/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Метапредметные</w:t>
      </w:r>
      <w:proofErr w:type="spellEnd"/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 xml:space="preserve"> результаты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 изучения предмета «Литература»:</w:t>
      </w:r>
    </w:p>
    <w:p w:rsidR="006034C8" w:rsidRPr="00B843EC" w:rsidRDefault="006034C8" w:rsidP="006034C8">
      <w:pPr>
        <w:numPr>
          <w:ilvl w:val="0"/>
          <w:numId w:val="4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5A5044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034C8" w:rsidRPr="00B843EC" w:rsidRDefault="006034C8" w:rsidP="006034C8">
      <w:pPr>
        <w:numPr>
          <w:ilvl w:val="0"/>
          <w:numId w:val="4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5A5044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034C8" w:rsidRPr="00B843EC" w:rsidRDefault="006034C8" w:rsidP="006034C8">
      <w:pPr>
        <w:numPr>
          <w:ilvl w:val="0"/>
          <w:numId w:val="4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5A5044"/>
          <w:sz w:val="24"/>
          <w:szCs w:val="24"/>
        </w:rPr>
        <w:t>смысловое чтение;</w:t>
      </w:r>
    </w:p>
    <w:p w:rsidR="006034C8" w:rsidRPr="00B843EC" w:rsidRDefault="006034C8" w:rsidP="006034C8">
      <w:pPr>
        <w:numPr>
          <w:ilvl w:val="0"/>
          <w:numId w:val="4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5A5044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034C8" w:rsidRPr="00B843EC" w:rsidRDefault="006034C8" w:rsidP="006034C8">
      <w:pPr>
        <w:numPr>
          <w:ilvl w:val="0"/>
          <w:numId w:val="4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5A5044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034C8" w:rsidRPr="00B843EC" w:rsidRDefault="006034C8" w:rsidP="006034C8">
      <w:pPr>
        <w:numPr>
          <w:ilvl w:val="0"/>
          <w:numId w:val="4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Times New Roman" w:eastAsia="Times New Roman" w:hAnsi="Times New Roman" w:cs="Times New Roman"/>
          <w:color w:val="5A5044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5A5044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Предметные результаты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состоят в следующем: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1) в познавательной сфере: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lastRenderedPageBreak/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2) в ценностно-ориентационной сфере: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• формулирование собственного отношения к произведениям русской литературы, их оценка;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• понимание авторской позиции и свое отношение к ней;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3) в коммуникативной сфере: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4) в эстетической сфере: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 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jc w:val="center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 </w:t>
      </w:r>
    </w:p>
    <w:p w:rsidR="006B4AC7" w:rsidRPr="00B843EC" w:rsidRDefault="006B4AC7" w:rsidP="006034C8">
      <w:pPr>
        <w:shd w:val="clear" w:color="auto" w:fill="FFFFFF"/>
        <w:spacing w:before="156" w:after="156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B4AC7" w:rsidRPr="00B843EC" w:rsidRDefault="006B4AC7" w:rsidP="006034C8">
      <w:pPr>
        <w:shd w:val="clear" w:color="auto" w:fill="FFFFFF"/>
        <w:spacing w:before="156" w:after="156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D93546" w:rsidRPr="00B843EC" w:rsidRDefault="00D93546" w:rsidP="00B843EC">
      <w:pPr>
        <w:shd w:val="clear" w:color="auto" w:fill="FFFFFF"/>
        <w:spacing w:before="156" w:after="156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D93546" w:rsidRPr="00B843EC" w:rsidRDefault="00D93546" w:rsidP="006034C8">
      <w:pPr>
        <w:shd w:val="clear" w:color="auto" w:fill="FFFFFF"/>
        <w:spacing w:before="156" w:after="156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034C8" w:rsidRPr="00B843EC" w:rsidRDefault="006034C8" w:rsidP="006034C8">
      <w:pPr>
        <w:shd w:val="clear" w:color="auto" w:fill="FFFFFF"/>
        <w:spacing w:before="156" w:after="156" w:line="240" w:lineRule="auto"/>
        <w:jc w:val="center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СОДЕРЖАНИЕ УЧЕБНОГО ПРЕДМЕТА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jc w:val="center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 </w:t>
      </w:r>
    </w:p>
    <w:p w:rsidR="006034C8" w:rsidRPr="00B843EC" w:rsidRDefault="00355EEB" w:rsidP="00B843EC">
      <w:pPr>
        <w:shd w:val="clear" w:color="auto" w:fill="FFFFFF"/>
        <w:spacing w:before="156" w:after="156" w:line="240" w:lineRule="auto"/>
        <w:ind w:firstLine="567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                                                                              </w:t>
      </w:r>
      <w:r w:rsidR="006034C8" w:rsidRPr="00B843E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Учебно-тематический план 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jc w:val="center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 </w:t>
      </w:r>
    </w:p>
    <w:tbl>
      <w:tblPr>
        <w:tblW w:w="82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5"/>
        <w:gridCol w:w="2102"/>
      </w:tblGrid>
      <w:tr w:rsidR="006034C8" w:rsidRPr="00B843EC" w:rsidTr="006034C8">
        <w:trPr>
          <w:jc w:val="center"/>
        </w:trPr>
        <w:tc>
          <w:tcPr>
            <w:tcW w:w="7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B843EC" w:rsidRDefault="006034C8" w:rsidP="006034C8">
            <w:pPr>
              <w:spacing w:before="156" w:after="15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B843EC" w:rsidRDefault="006034C8" w:rsidP="006034C8">
            <w:pPr>
              <w:spacing w:before="156" w:after="15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6034C8" w:rsidRPr="00B843EC" w:rsidTr="006034C8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B843EC" w:rsidRDefault="006034C8" w:rsidP="006034C8">
            <w:pPr>
              <w:spacing w:before="156"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B843EC" w:rsidRDefault="006034C8" w:rsidP="006034C8">
            <w:pPr>
              <w:spacing w:before="156"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4C8" w:rsidRPr="00B843EC" w:rsidTr="006034C8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B843EC" w:rsidRDefault="006034C8" w:rsidP="006034C8">
            <w:pPr>
              <w:spacing w:before="156"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B843EC" w:rsidRDefault="006034C8" w:rsidP="006034C8">
            <w:pPr>
              <w:spacing w:before="156"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4C8" w:rsidRPr="00B843EC" w:rsidTr="006034C8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B843EC" w:rsidRDefault="006034C8" w:rsidP="006034C8">
            <w:pPr>
              <w:spacing w:before="156"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B843EC" w:rsidRDefault="006034C8" w:rsidP="006034C8">
            <w:pPr>
              <w:spacing w:before="156"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4C8" w:rsidRPr="00B843EC" w:rsidTr="006034C8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B843EC" w:rsidRDefault="006034C8" w:rsidP="006034C8">
            <w:pPr>
              <w:spacing w:before="156"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ХVIII века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B843EC" w:rsidRDefault="006034C8" w:rsidP="006034C8">
            <w:pPr>
              <w:spacing w:before="156"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4                 </w:t>
            </w:r>
          </w:p>
        </w:tc>
      </w:tr>
      <w:tr w:rsidR="006034C8" w:rsidRPr="00B843EC" w:rsidTr="006034C8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B843EC" w:rsidRDefault="006034C8" w:rsidP="006034C8">
            <w:pPr>
              <w:spacing w:before="156"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XIX века.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B843EC" w:rsidRDefault="006034C8" w:rsidP="006034C8">
            <w:pPr>
              <w:spacing w:before="156"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034C8" w:rsidRPr="00B843EC" w:rsidTr="006034C8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B843EC" w:rsidRDefault="006034C8" w:rsidP="006034C8">
            <w:pPr>
              <w:spacing w:before="156"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XX века.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B843EC" w:rsidRDefault="006034C8" w:rsidP="006034C8">
            <w:pPr>
              <w:spacing w:before="156"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034C8" w:rsidRPr="00B843EC" w:rsidTr="006034C8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B843EC" w:rsidRDefault="006034C8" w:rsidP="006034C8">
            <w:pPr>
              <w:spacing w:before="156"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B843EC" w:rsidRDefault="006034C8" w:rsidP="006034C8">
            <w:pPr>
              <w:spacing w:before="156"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34C8" w:rsidRPr="00B843EC" w:rsidTr="006034C8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B843EC" w:rsidRDefault="006034C8" w:rsidP="006034C8">
            <w:pPr>
              <w:spacing w:before="156"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B843EC" w:rsidRDefault="006034C8" w:rsidP="006034C8">
            <w:pPr>
              <w:spacing w:before="156"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4C8" w:rsidRPr="00B843EC" w:rsidTr="006034C8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B843EC" w:rsidRDefault="006034C8" w:rsidP="006034C8">
            <w:pPr>
              <w:spacing w:before="156"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B843EC" w:rsidRDefault="006034C8" w:rsidP="006034C8">
            <w:pPr>
              <w:spacing w:before="156"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6034C8" w:rsidRPr="00B843EC" w:rsidRDefault="006034C8" w:rsidP="006034C8">
      <w:pPr>
        <w:shd w:val="clear" w:color="auto" w:fill="FFFFFF"/>
        <w:spacing w:before="156" w:after="156" w:line="240" w:lineRule="auto"/>
        <w:jc w:val="center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 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 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lastRenderedPageBreak/>
        <w:t>Введение.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Художественное произведение. Содержание и форма. Автор и герой. Отношение автора к герою. Способы выражения авторской позиции.</w:t>
      </w:r>
    </w:p>
    <w:p w:rsidR="006034C8" w:rsidRPr="00B843EC" w:rsidRDefault="00B843EC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УСТНОЕ </w:t>
      </w:r>
      <w:r w:rsidR="006034C8"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НАРОДНОЕ ТВОРЧЕСТВО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Обрядовый фольклор.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Произведения обрядового фольк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лора: колядки, веснянки, масленичные, летние и осенние обрядовые песни. Эстетическое значение обрядового фольк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лора.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Пословицы и поговорки. Загадки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— малые жанры устно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ристичность загадок.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Теория литературы. Обрядовый фольклор (началь</w:t>
      </w: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softHyphen/>
        <w:t>ные представления). Малые жанры фол</w:t>
      </w:r>
      <w:r w:rsid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ьклора: пословицы и поговорки, </w:t>
      </w: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загадки.</w:t>
      </w:r>
    </w:p>
    <w:p w:rsidR="006034C8" w:rsidRPr="00B843EC" w:rsidRDefault="00B843EC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ИЗ ДРЕВНЕРУССКОЙ </w:t>
      </w:r>
      <w:r w:rsidR="006034C8"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ЛИТЕРАТУРЫ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«Повесть временных лет», «Сказание о белгородском киселе».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 </w:t>
      </w: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Теория литературы. Летопись (развитие представления)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left="24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ИЗ РУССКОЙ ЛИТЕРАТУРЫ XVIII ВЕКА</w:t>
      </w:r>
    </w:p>
    <w:p w:rsidR="006034C8" w:rsidRPr="00B843EC" w:rsidRDefault="00B843EC" w:rsidP="006034C8">
      <w:pPr>
        <w:shd w:val="clear" w:color="auto" w:fill="FFFFFF"/>
        <w:spacing w:before="156" w:after="156" w:line="240" w:lineRule="auto"/>
        <w:ind w:left="24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Русские басни.  Иван </w:t>
      </w:r>
      <w:r w:rsidR="006034C8"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Иванович   Дмитриев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left="24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 </w:t>
      </w:r>
      <w:r w:rsid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Рассказ о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баснописц</w:t>
      </w:r>
      <w:r w:rsid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е. «Муха».  Противопоставление труда и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безделья. П</w:t>
      </w:r>
      <w:r w:rsid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рисвоение чужих заслуг. Смех над ленью и хвастовством. Особенности литературного языка 18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века.</w:t>
      </w:r>
    </w:p>
    <w:p w:rsidR="006034C8" w:rsidRPr="00B843EC" w:rsidRDefault="00B843EC" w:rsidP="006034C8">
      <w:pPr>
        <w:shd w:val="clear" w:color="auto" w:fill="FFFFFF"/>
        <w:spacing w:before="156" w:after="156" w:line="240" w:lineRule="auto"/>
        <w:ind w:left="24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Теория</w:t>
      </w:r>
      <w:r w:rsidR="006034C8"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литературы. </w:t>
      </w: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t>Мораль в </w:t>
      </w:r>
      <w:r w:rsidR="006034C8"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басне, аллегория, иносказание.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left="24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Иван Андреевич Крылов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left="24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Краткий рассказ о писателе-баснописце.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left="24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left="24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Теория литературы.</w:t>
      </w: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 Басня. Аллегория (развитие представлений).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ИЗ РУССКОЙ ЛИТЕРАТУРЫ XIX ВЕКА.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Иван Андреевич Крылов.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 Краткий рассказ о писателе-баснописце.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lastRenderedPageBreak/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Теория литературы. Басня. Аллегория (развитие представлений).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Александр Сергеевич Пушкин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. Краткий рассказ о писателе. </w:t>
      </w: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«Узник».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 вольнолюбивые устремления поэта. Народно</w:t>
      </w:r>
      <w:r w:rsid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-</w:t>
      </w:r>
      <w:r w:rsid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«И.  И.  Пущину».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Светлое чувство дружбы — помощь в суровых испытаниях. Художественные особенности стихотворного послания. </w:t>
      </w: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«Зим</w:t>
      </w: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softHyphen/>
        <w:t>няя дорога».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«Повести покойного Ивана Петровича Белкина».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Книга (цикл) повестей. Повествование от лица вымышленного автора как художественный прием.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«Барышня-крестьянка».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Сюжет и герои повести. Прием 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 «Дубровский».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Изображение русского барства. Дубров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ский-старший и Троекуров. Протест Владимира Дубровско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симости личности. Романтическая история любви Владими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ра и Маши. Авторское отношение к героям.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Михаил Юрьевич Лермонтов.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Краткий рассказ о поэте </w:t>
      </w: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«Тучи».  </w:t>
      </w:r>
      <w:r w:rsid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Чувство одиночества </w:t>
      </w:r>
      <w:proofErr w:type="gramStart"/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и  тоски</w:t>
      </w:r>
      <w:proofErr w:type="gramEnd"/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,  любовь  поэта-изгнанника к оставляемой им Родине.  Прием сравнения как основа построения стихотворения. Особенности инто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нации.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«Листок», «На севере диком...», «Утес», «Три пальмы»</w:t>
      </w: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Тема красоты, гармонии человека с миром. Особенности сражения темы одиночества в лирике Лермонтова.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Теория литературы. Антитеза. Двусложные (ямб, хорей) и трехсложные (дактиль, амфибрахий, анапест) раз</w:t>
      </w: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softHyphen/>
        <w:t>меры стиха (начальные понятия). Поэтическая интонация (начальные представления).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Иван Сергеевич Тургенев.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Краткий рассказ о писателе.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</w:t>
      </w:r>
      <w:proofErr w:type="spellStart"/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Бежин</w:t>
      </w:r>
      <w:proofErr w:type="spellEnd"/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 xml:space="preserve"> луг».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Федор Иванович Тютчев.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Рассказ о поэте.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lastRenderedPageBreak/>
        <w:t>Стихотворения «Листья», «Неохотно и несмело...».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 Передача сложных, переходных состояний природы, запечат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деб человека и коршуна: свободный полет коршуна и земная обреченность человека.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Афанасий Афанасьевич Фет.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Рассказ о поэте.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Стихотворения: </w:t>
      </w: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«Ель рукавом мне тропинку завеси</w:t>
      </w: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softHyphen/>
        <w:t>ла...», «Опять незримые усилья...», «Еще майская ночь», «Учись у них </w:t>
      </w: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— у </w:t>
      </w: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дуба, у березы...».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Жизнеутверждающее начало в лирике Фета. Природа как воплощение прекрас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 xml:space="preserve">ного. </w:t>
      </w:r>
      <w:proofErr w:type="spellStart"/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Эстетизация</w:t>
      </w:r>
      <w:proofErr w:type="spellEnd"/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конкретной детали. Чувственный харак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зом для искусства. Гармоничность и музыкальность поэти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ческой речи Фета. Краски и звуки в пейзажной лирике.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Теория литературы. Пейзажная лирика (развитие понятия).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Николай Алексеевич Некрасов.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Краткий рассказ о жиз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ни поэта.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Историческая поэма </w:t>
      </w: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«Дедушка».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Изображение декабрис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«Железная дорога».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Картины подневольного труда. На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рении.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Теория литературы. Стихотворные размеры (закре</w:t>
      </w: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softHyphen/>
        <w:t>пление понятия). Диалог. Строфа (начальные представле</w:t>
      </w: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softHyphen/>
        <w:t>ния).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Николай Семенович Лесков.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Краткий рассказ о писа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теле.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«Левша».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Гордость писателя за народ, его трудолюбие, талантливость, патриотизм. Горькое чувство от его унижен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ности и бесправия. Едкая насмешка над царскими чинов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</w:t>
      </w: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softHyphen/>
        <w:t>ния).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Антон Павлович Чехов.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Краткий рассказ о писателе.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«Толстый и тонкий».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Речь героев как источник юмора. Юмористическая ситуация. Разоблачение лицемерия. Роль художественной детали.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Теория   литературы. Юмор (развитие понятия).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Р</w:t>
      </w:r>
      <w:r w:rsid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одная природа в </w:t>
      </w: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стихотворениях русских поэтов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lastRenderedPageBreak/>
        <w:t>Я. Полонский. </w:t>
      </w: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«По горам две хмурых тучи...», «Посмот</w:t>
      </w: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softHyphen/>
        <w:t>ри, какая мгла...»; </w:t>
      </w: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Е. Баратынский. </w:t>
      </w: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 xml:space="preserve">«Весна, весна! Как воздух чист...», «Чудный </w:t>
      </w:r>
      <w:proofErr w:type="gramStart"/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град...</w:t>
      </w:r>
      <w:proofErr w:type="gramEnd"/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»; </w:t>
      </w: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А. Толстой. </w:t>
      </w: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«Где гнутся над нутом лозы...».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Теория литературы. Лирика как род литературы развитие представления).</w:t>
      </w:r>
    </w:p>
    <w:p w:rsidR="006034C8" w:rsidRPr="00B843EC" w:rsidRDefault="00B843EC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ИЗ   РУССКОЙ ЛИТЕРАТУРЫ </w:t>
      </w:r>
      <w:r w:rsidR="006034C8"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XX ВЕКА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Андрей Платонович Платонов.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Краткий рассказ о писателе.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«Неизвестный цветок».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Прекрасное вокруг нас. «Ни на кого не похожие» герои А. Платонова.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Александр Степанович Грин.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Краткий рассказ о писателе.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«Алые паруса».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Жестокая реальность и романтическая мечта в повести. Душевная чистота главных героев. Отно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шение автора к героям.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Михаил Михайлович Пришвин.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Краткий рассказ о пи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сателе.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«Кладовая солнца».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Вера писателя в человека, доброго и</w:t>
      </w: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мудрого хозяина природы. Нравственная суть взаимоотно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 xml:space="preserve">шений Насти и </w:t>
      </w:r>
      <w:proofErr w:type="spellStart"/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Митраши</w:t>
      </w:r>
      <w:proofErr w:type="spellEnd"/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Теория литературы. Символическое содержание пейзажных образов.</w:t>
      </w:r>
    </w:p>
    <w:p w:rsidR="006034C8" w:rsidRPr="00B843EC" w:rsidRDefault="00B843EC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Произведения о Великой Отечественной</w:t>
      </w:r>
      <w:r w:rsidR="006034C8"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 xml:space="preserve"> войне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К. М. Симонов. </w:t>
      </w: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«Ты помнишь, Алеша, дороги Смолен</w:t>
      </w: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softHyphen/>
        <w:t>щины...»; </w:t>
      </w: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 xml:space="preserve">Н. И. </w:t>
      </w:r>
      <w:proofErr w:type="spellStart"/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Рыленков</w:t>
      </w:r>
      <w:proofErr w:type="spellEnd"/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. </w:t>
      </w: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«Бой шел всю ночь...»; </w:t>
      </w: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Д. С. Са</w:t>
      </w: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softHyphen/>
        <w:t>мойлов. </w:t>
      </w: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«Сороковые».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Виктор Петрович Астафьев.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Краткий рассказ о писателе.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«Конь с розовой гривой».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пользования народной речи.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Теория   литературы. Речевая характеристика героя.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Валентин Григорьевич Распутин.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Краткий рассказ о писателе.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lastRenderedPageBreak/>
        <w:t>«Уроки французского».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Отражение в повести трудностей 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Теория литературы. Рассказ, сюжет (развитие поня</w:t>
      </w: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softHyphen/>
        <w:t>тий). Герой-повествователь (развитие понятия).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Николай Михайлович Рубцов.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Краткий рассказ о поэте.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«Звезда полей», «Листья осенние», «В горнице».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Тема Родины в поэзии Рубцова. Человек и природа в «тихой» лирике Рубцова.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Фазиль Искандер.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Краткий рассказ о писателе.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«Тринадцатый подвиг Геракла».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Влияние учителя на формирование детского характера. Чувство юмора как одно из ценных качеств человека.</w:t>
      </w:r>
    </w:p>
    <w:p w:rsidR="006034C8" w:rsidRPr="00B843EC" w:rsidRDefault="00B843EC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Родная</w:t>
      </w:r>
      <w:r w:rsidR="006034C8"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 xml:space="preserve"> природа в русской поэзии XX века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А. Блок. </w:t>
      </w: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«Летний вечер», «О, как безумно за окном...» </w:t>
      </w: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С. Есенин. </w:t>
      </w: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«Мелколесье. Степь и дали...», «Пороша»; </w:t>
      </w: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А..</w:t>
      </w: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Ахматова.  </w:t>
      </w: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«Перед весной бывают дни такие...».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Чувство радости и печали,</w:t>
      </w:r>
      <w:r w:rsid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любви к родной природе родине в стихотворных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произведениях  поэтов  XX век Связь ритмики и мелодики стиха с эмоциональным состоянием, выраженным в стихотворении. Поэтизация родне природы.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ЗАРУБЕЖНАЯ ЛИТЕРАТУРА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Мифы Древней Греции.  </w:t>
      </w: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Подвиги Геракла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(в переложе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нии Куна): </w:t>
      </w: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«Скотный двор царя Авгия», «Яблоки Гесперид». </w:t>
      </w: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Геродот. </w:t>
      </w: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 xml:space="preserve">«Легенда об </w:t>
      </w:r>
      <w:proofErr w:type="spellStart"/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Арионе</w:t>
      </w:r>
      <w:proofErr w:type="spellEnd"/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».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Теория   литературы. Миф. Отличие мифа от сказки.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Гомер.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Краткий рассказ о Гомере. </w:t>
      </w: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«Одиссея», «Илиада»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как эпические поэмы. Изображение героев и героические подвиги в «Илиаде». Стихия Одиссея — борьба, преодоле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ние препятствий, познание неизвестного. Храбрость, смет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ливость (хитроумие) Одиссея. Одиссей — мудрый прави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 xml:space="preserve">тель, любящий муж и отец. На острове циклопов. </w:t>
      </w:r>
      <w:proofErr w:type="spellStart"/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Полифем</w:t>
      </w:r>
      <w:proofErr w:type="spellEnd"/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. «Одиссея» — песня о героических подвигах, мужественных героях.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Теория литературы. Понятие о героическом эпосе (начальные    представления).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Фридрих Шиллер.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Рассказ о писателе.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Баллада </w:t>
      </w: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«Перчатка».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Повествование о феодальных нра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вах. Любовь как благородство и своевольный, бесчеловеч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ный каприз. Рыцарь — герой, отвергающий награду и защищающий личное достоинство и честь.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proofErr w:type="spellStart"/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Проспер</w:t>
      </w:r>
      <w:proofErr w:type="spellEnd"/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 xml:space="preserve"> Мериме.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Рассказ о писателе.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lastRenderedPageBreak/>
        <w:t>Новелла </w:t>
      </w: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</w:t>
      </w:r>
      <w:proofErr w:type="spellStart"/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Маттео</w:t>
      </w:r>
      <w:proofErr w:type="spellEnd"/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 xml:space="preserve"> Фальконе».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Изображение дикой при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ческое воплощение.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Марк Твен. </w:t>
      </w: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 xml:space="preserve">«Приключения </w:t>
      </w:r>
      <w:proofErr w:type="spellStart"/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Гекльберри</w:t>
      </w:r>
      <w:proofErr w:type="spellEnd"/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 xml:space="preserve"> Финна».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Сходство и различие характеров Тома и Гека, их поведение в критических ситуациях. Юмор в произведении.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Антуан де Сент-Экзюпери.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Рассказ о писателе.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«Маленький принц» 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как философская сказка и мудрая притча. Мечта о естественном отношении к вещам и </w:t>
      </w:r>
      <w:proofErr w:type="spellStart"/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>людям.Чистота</w:t>
      </w:r>
      <w:proofErr w:type="spellEnd"/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 восприятий мира как величайшая ценность. Утвер</w:t>
      </w: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ждение всечеловеческих истин. (Для внеклассного чтения).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Теория литературы. Притча (начальные представ</w:t>
      </w:r>
      <w:r w:rsidRPr="00B843EC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softHyphen/>
        <w:t>ления).</w:t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jc w:val="both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color w:val="433B32"/>
          <w:sz w:val="24"/>
          <w:szCs w:val="24"/>
        </w:rPr>
        <w:br w:type="textWrapping" w:clear="all"/>
      </w:r>
    </w:p>
    <w:p w:rsidR="006034C8" w:rsidRPr="00B843EC" w:rsidRDefault="006034C8" w:rsidP="006034C8">
      <w:pPr>
        <w:shd w:val="clear" w:color="auto" w:fill="FFFFFF"/>
        <w:spacing w:before="156" w:after="156" w:line="240" w:lineRule="auto"/>
        <w:ind w:left="1069"/>
        <w:jc w:val="center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B843EC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topFromText="13" w:bottomFromText="13" w:vertAnchor="text"/>
        <w:tblW w:w="125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3"/>
        <w:gridCol w:w="13"/>
        <w:gridCol w:w="12"/>
        <w:gridCol w:w="14"/>
        <w:gridCol w:w="13"/>
        <w:gridCol w:w="39"/>
        <w:gridCol w:w="643"/>
        <w:gridCol w:w="10914"/>
      </w:tblGrid>
      <w:tr w:rsidR="006B4AC7" w:rsidRPr="00B843EC" w:rsidTr="006B4AC7">
        <w:trPr>
          <w:trHeight w:val="432"/>
        </w:trPr>
        <w:tc>
          <w:tcPr>
            <w:tcW w:w="95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B4AC7" w:rsidRPr="00B843EC" w:rsidRDefault="006B4AC7" w:rsidP="006B4AC7">
            <w:pPr>
              <w:spacing w:before="156" w:after="15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  <w:p w:rsidR="006B4AC7" w:rsidRPr="00B843EC" w:rsidRDefault="006B4AC7" w:rsidP="006B4AC7">
            <w:pPr>
              <w:spacing w:before="156" w:after="15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9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Тема, тип урока</w:t>
            </w:r>
          </w:p>
        </w:tc>
      </w:tr>
      <w:tr w:rsidR="006B4AC7" w:rsidRPr="00B843EC" w:rsidTr="006B4AC7">
        <w:trPr>
          <w:trHeight w:val="276"/>
        </w:trPr>
        <w:tc>
          <w:tcPr>
            <w:tcW w:w="95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C7" w:rsidRPr="00B843EC" w:rsidRDefault="006B4AC7" w:rsidP="006B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B4AC7" w:rsidRPr="00B843EC" w:rsidRDefault="006B4AC7" w:rsidP="006B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AC7" w:rsidRPr="00B843EC" w:rsidRDefault="006B4AC7" w:rsidP="006B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AC7" w:rsidRPr="00B843EC" w:rsidTr="006B4AC7">
        <w:tc>
          <w:tcPr>
            <w:tcW w:w="9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произведение. Содержание и форма.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B843EC" w:rsidTr="006B4AC7">
        <w:tc>
          <w:tcPr>
            <w:tcW w:w="9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Обрядовый фольклор. Обрядовые песни.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B843EC" w:rsidTr="006B4AC7">
        <w:tc>
          <w:tcPr>
            <w:tcW w:w="9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B843EC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Пословицы, </w:t>
            </w:r>
            <w:r w:rsidR="006B4AC7"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поговорки как малый жанр фольклора.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B843EC" w:rsidTr="006B4AC7">
        <w:tc>
          <w:tcPr>
            <w:tcW w:w="9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Комбин6ированный урок</w:t>
            </w:r>
          </w:p>
        </w:tc>
      </w:tr>
      <w:tr w:rsidR="006B4AC7" w:rsidRPr="00B843EC" w:rsidTr="006B4AC7">
        <w:tc>
          <w:tcPr>
            <w:tcW w:w="9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B843EC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="006B4AC7"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 по теме «УНТ».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контроля</w:t>
            </w:r>
          </w:p>
        </w:tc>
      </w:tr>
      <w:tr w:rsidR="006B4AC7" w:rsidRPr="00B843EC" w:rsidTr="006B4AC7">
        <w:tc>
          <w:tcPr>
            <w:tcW w:w="9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6 - 7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«Повесть временных лет».</w:t>
            </w:r>
          </w:p>
          <w:p w:rsidR="006B4AC7" w:rsidRPr="00B843EC" w:rsidRDefault="006B4AC7" w:rsidP="006B4AC7">
            <w:pPr>
              <w:spacing w:before="156" w:after="156" w:line="240" w:lineRule="auto"/>
              <w:ind w:right="-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«Сказание о белгородском киселе».</w:t>
            </w:r>
          </w:p>
          <w:p w:rsidR="006B4AC7" w:rsidRPr="00B843EC" w:rsidRDefault="00B843EC" w:rsidP="006B4AC7">
            <w:pPr>
              <w:spacing w:before="156" w:after="156" w:line="240" w:lineRule="auto"/>
              <w:ind w:right="-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Вводный, комбинирован</w:t>
            </w:r>
            <w:r w:rsidR="006B4AC7"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уроки</w:t>
            </w:r>
          </w:p>
        </w:tc>
      </w:tr>
      <w:tr w:rsidR="006B4AC7" w:rsidRPr="00B843EC" w:rsidTr="006B4AC7">
        <w:tc>
          <w:tcPr>
            <w:tcW w:w="9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И. И. Дмитриев. Слово о баснописце. «Муха».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B843EC" w:rsidTr="006B4AC7">
        <w:tc>
          <w:tcPr>
            <w:tcW w:w="9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Крылов. «Листы и корни», «Ларчик».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B843EC" w:rsidTr="006B4AC7">
        <w:tc>
          <w:tcPr>
            <w:tcW w:w="10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B843EC" w:rsidP="006B4AC7">
            <w:pPr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А. Крылов. «Осел и </w:t>
            </w:r>
            <w:r w:rsidR="006B4AC7"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Соловей». Обобщение и систематизация знаний.</w:t>
            </w:r>
          </w:p>
        </w:tc>
      </w:tr>
      <w:tr w:rsidR="006B4AC7" w:rsidRPr="00B843EC" w:rsidTr="006B4AC7">
        <w:tc>
          <w:tcPr>
            <w:tcW w:w="10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«Басни»</w:t>
            </w:r>
          </w:p>
        </w:tc>
      </w:tr>
      <w:tr w:rsidR="006B4AC7" w:rsidRPr="00B843EC" w:rsidTr="006B4AC7">
        <w:tc>
          <w:tcPr>
            <w:tcW w:w="10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Пушкин. Стихотворение «Узник». Вводный урок</w:t>
            </w:r>
          </w:p>
        </w:tc>
      </w:tr>
      <w:tr w:rsidR="006B4AC7" w:rsidRPr="00B843EC" w:rsidTr="006B4AC7">
        <w:tc>
          <w:tcPr>
            <w:tcW w:w="10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поэтическая идея стихотворения А. С. Пушкина «Зимнее утро».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4AC7" w:rsidRPr="00B843EC" w:rsidTr="006B4AC7">
        <w:tc>
          <w:tcPr>
            <w:tcW w:w="10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Пушкин. Тема дружбы в стихотворении «И. И. Пущину».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B843EC" w:rsidTr="006B4AC7">
        <w:tc>
          <w:tcPr>
            <w:tcW w:w="10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Пушкина.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обобщения.</w:t>
            </w:r>
          </w:p>
        </w:tc>
      </w:tr>
      <w:tr w:rsidR="006B4AC7" w:rsidRPr="00B843EC" w:rsidTr="006B4AC7">
        <w:tc>
          <w:tcPr>
            <w:tcW w:w="10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«Барышня-крестьянка».  Вводный урок</w:t>
            </w:r>
          </w:p>
        </w:tc>
      </w:tr>
      <w:tr w:rsidR="006B4AC7" w:rsidRPr="00B843EC" w:rsidTr="006B4AC7">
        <w:tc>
          <w:tcPr>
            <w:tcW w:w="10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автора-повествователя в повести «Барышня-крестьянка».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B843EC" w:rsidTr="006B4AC7">
        <w:tc>
          <w:tcPr>
            <w:tcW w:w="10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повести А.С.Пушкина «Барышня-крестьянка».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</w:tr>
      <w:tr w:rsidR="006B4AC7" w:rsidRPr="00B843EC" w:rsidTr="006B4AC7">
        <w:tc>
          <w:tcPr>
            <w:tcW w:w="10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русского барства в повести А.С.Пушкина «Дубровский». Вводный урок</w:t>
            </w:r>
          </w:p>
        </w:tc>
      </w:tr>
      <w:tr w:rsidR="006B4AC7" w:rsidRPr="00B843EC" w:rsidTr="006B4AC7">
        <w:tc>
          <w:tcPr>
            <w:tcW w:w="9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after="0" w:line="240" w:lineRule="auto"/>
              <w:ind w:left="35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Дубровский –старший и Троекуров в повести </w:t>
            </w:r>
            <w:proofErr w:type="spellStart"/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«Дубровский».</w:t>
            </w:r>
          </w:p>
          <w:p w:rsidR="006B4AC7" w:rsidRPr="00B843EC" w:rsidRDefault="006B4AC7" w:rsidP="006B4AC7">
            <w:pPr>
              <w:spacing w:after="0" w:line="240" w:lineRule="auto"/>
              <w:ind w:left="35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6B4AC7" w:rsidRPr="00B843EC" w:rsidTr="006B4AC7">
        <w:tc>
          <w:tcPr>
            <w:tcW w:w="9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after="0" w:line="240" w:lineRule="auto"/>
              <w:ind w:left="35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 Владимира Дубровского против произвола и деспотизма в повести А.С.Пушкина «Дубровский».</w:t>
            </w:r>
          </w:p>
          <w:p w:rsidR="006B4AC7" w:rsidRPr="00B843EC" w:rsidRDefault="006B4AC7" w:rsidP="006B4AC7">
            <w:pPr>
              <w:spacing w:after="0" w:line="240" w:lineRule="auto"/>
              <w:ind w:left="35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6B4AC7" w:rsidRPr="00B843EC" w:rsidTr="006B4AC7">
        <w:tc>
          <w:tcPr>
            <w:tcW w:w="9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after="0" w:line="240" w:lineRule="auto"/>
              <w:ind w:left="35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Бунт крестьян в повести А.С.Пушкина «Дубровский».</w:t>
            </w:r>
          </w:p>
          <w:p w:rsidR="006B4AC7" w:rsidRPr="00B843EC" w:rsidRDefault="006B4AC7" w:rsidP="006B4AC7">
            <w:pPr>
              <w:spacing w:after="0" w:line="240" w:lineRule="auto"/>
              <w:ind w:left="35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6B4AC7" w:rsidRPr="00B843EC" w:rsidTr="006B4AC7">
        <w:tc>
          <w:tcPr>
            <w:tcW w:w="9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Осуждение пороков общества в повести А.С.Пушкина «Дубровский».</w:t>
            </w:r>
          </w:p>
          <w:p w:rsidR="006B4AC7" w:rsidRPr="00B843EC" w:rsidRDefault="006B4AC7" w:rsidP="006B4AC7">
            <w:pPr>
              <w:spacing w:before="156" w:after="156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6B4AC7" w:rsidRPr="00B843EC" w:rsidTr="006B4AC7">
        <w:tc>
          <w:tcPr>
            <w:tcW w:w="9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after="0" w:line="240" w:lineRule="auto"/>
              <w:ind w:left="35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чести, независимости личности в повести А.С.Пушкина «Дубровский».</w:t>
            </w:r>
          </w:p>
          <w:p w:rsidR="006B4AC7" w:rsidRPr="00B843EC" w:rsidRDefault="006B4AC7" w:rsidP="006B4AC7">
            <w:pPr>
              <w:spacing w:after="0" w:line="240" w:lineRule="auto"/>
              <w:ind w:left="35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6B4AC7" w:rsidRPr="00B843EC" w:rsidTr="006B4AC7">
        <w:tc>
          <w:tcPr>
            <w:tcW w:w="9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Романтическая история любви Владимира Дубровского и Маши Троекуровой.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6B4AC7" w:rsidRPr="00B843EC" w:rsidTr="006B4AC7">
        <w:tc>
          <w:tcPr>
            <w:tcW w:w="9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Авторское отношение к героям повести «Дубровский».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6B4AC7" w:rsidRPr="00B843EC" w:rsidTr="006B4AC7">
        <w:tc>
          <w:tcPr>
            <w:tcW w:w="9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«Дубровский».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повторение и обобщения знаний</w:t>
            </w:r>
          </w:p>
        </w:tc>
      </w:tr>
      <w:tr w:rsidR="006B4AC7" w:rsidRPr="00B843EC" w:rsidTr="006B4AC7">
        <w:tc>
          <w:tcPr>
            <w:tcW w:w="9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</w:t>
            </w:r>
            <w:r w:rsid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та №4 по повести</w:t>
            </w: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С. Пушкина «Дубровский».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</w:tr>
      <w:tr w:rsidR="006B4AC7" w:rsidRPr="00B843EC" w:rsidTr="006B4AC7">
        <w:tc>
          <w:tcPr>
            <w:tcW w:w="9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к\р, работа над ошибками. Урок коррекции знаний</w:t>
            </w:r>
          </w:p>
        </w:tc>
      </w:tr>
      <w:tr w:rsidR="006B4AC7" w:rsidRPr="00B843EC" w:rsidTr="006B4AC7">
        <w:tc>
          <w:tcPr>
            <w:tcW w:w="9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одиночества и тоски</w:t>
            </w:r>
            <w:r w:rsid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стихотворении </w:t>
            </w:r>
            <w:proofErr w:type="spellStart"/>
            <w:r w:rsid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«Тучи».  Вводный урок</w:t>
            </w:r>
          </w:p>
        </w:tc>
      </w:tr>
      <w:tr w:rsidR="006B4AC7" w:rsidRPr="00B843EC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красоты и гармонии с миром в стихотворении М.Ю.Лермонтова «Листок», «На севере диком…».</w:t>
            </w:r>
          </w:p>
          <w:p w:rsidR="006B4AC7" w:rsidRPr="00B843EC" w:rsidRDefault="006B4AC7" w:rsidP="006B4AC7">
            <w:pPr>
              <w:spacing w:before="156" w:after="156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B4AC7" w:rsidRPr="00B843EC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выражения темы одиночества в стихотворениях М.Ю.Лермонтова «Утес», «Три пальмы».</w:t>
            </w:r>
          </w:p>
          <w:p w:rsidR="006B4AC7" w:rsidRPr="00B843EC" w:rsidRDefault="006B4AC7" w:rsidP="006B4AC7">
            <w:pPr>
              <w:spacing w:before="156" w:after="156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B4AC7" w:rsidRPr="00B843EC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стихотворениям М.Ю.Лермонтова. Урок контроля знаний</w:t>
            </w:r>
          </w:p>
        </w:tc>
      </w:tr>
      <w:tr w:rsidR="006B4AC7" w:rsidRPr="00B843EC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И.С.Тургенев. Литературный портрет писателя.  Вводный урок</w:t>
            </w:r>
          </w:p>
        </w:tc>
      </w:tr>
      <w:tr w:rsidR="006B4AC7" w:rsidRPr="00B843EC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Сочувствие к крестьянским де</w:t>
            </w:r>
            <w:r w:rsid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тям в рассказе И. С. Тургенева </w:t>
            </w: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6B4AC7" w:rsidRPr="00B843EC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Портреты и рассказы мальчиков в </w:t>
            </w:r>
            <w:r w:rsid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рассказе И. С. Тургенева </w:t>
            </w: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6B4AC7" w:rsidRPr="00B843EC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картин природы в рассказе «</w:t>
            </w:r>
            <w:proofErr w:type="spellStart"/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6B4AC7" w:rsidRPr="00B843EC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«Составление электронного альбома «Словесные и живописные портреты русских крестьян» (по рассказам из цикла «Записки охотника»).   Обобщение и систематизация изученного.</w:t>
            </w:r>
          </w:p>
        </w:tc>
      </w:tr>
      <w:tr w:rsidR="006B4AC7" w:rsidRPr="00B843EC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Ф. И. Тютчев. Литературный портрет писателя. Вводный урок.</w:t>
            </w:r>
          </w:p>
        </w:tc>
      </w:tr>
      <w:tr w:rsidR="006B4AC7" w:rsidRPr="00B843EC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B843EC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 </w:t>
            </w:r>
            <w:r w:rsidR="006B4AC7"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в стихотворениях Ф. И. Тютчева «Неохотно и несмело...», «Листья». 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B4AC7" w:rsidRPr="00B843EC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Противопоставление судеб человека </w:t>
            </w:r>
            <w:r w:rsid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и коршуна: земная обреченность </w:t>
            </w: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 в стихотворении </w:t>
            </w:r>
            <w:proofErr w:type="spellStart"/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 поляны коршун поднялся...».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B4AC7" w:rsidRPr="00B843EC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Жизнеутверждающее начало в стихотворениях А. А. Фета «Ель рука</w:t>
            </w:r>
            <w:r w:rsid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вом мне тропинку завесила...»,</w:t>
            </w: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«Еще майская ночь», «Учись у них – у дуба, у березы…».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B843EC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и звуки в пейзажной лирике А.А.Фета.  Урок рефлексия</w:t>
            </w:r>
          </w:p>
        </w:tc>
      </w:tr>
      <w:tr w:rsidR="006B4AC7" w:rsidRPr="00B843EC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Н. А. Некрасов. Стихотворение «Железная дорога». Картины подневольного труда. Вводный урок</w:t>
            </w:r>
          </w:p>
        </w:tc>
      </w:tr>
      <w:tr w:rsidR="006B4AC7" w:rsidRPr="00B843EC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 –созидатель в стихотворении Н.А.Некрасова «Железная дорога».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B843EC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 поэта о прекрасной поре в жизни народа ценностей в стихотворении Н.А.Некрасова «Железная дорога».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B843EC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языка и композиции в стихотворении Н.А.Некрасова «Железная дорога».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B843EC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реалисти</w:t>
            </w:r>
            <w:r w:rsid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и фантастических картин </w:t>
            </w: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стихотворении </w:t>
            </w:r>
            <w:proofErr w:type="spellStart"/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«Железная дорога». Урок обобщения и систематизации знаний.</w:t>
            </w:r>
          </w:p>
        </w:tc>
      </w:tr>
      <w:tr w:rsidR="006B4AC7" w:rsidRPr="00B843EC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№6 по произведениям поэтов XIX века.</w:t>
            </w:r>
          </w:p>
          <w:p w:rsidR="006B4AC7" w:rsidRPr="00B843EC" w:rsidRDefault="006B4AC7" w:rsidP="006B4AC7">
            <w:pPr>
              <w:spacing w:before="156" w:after="156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</w:tr>
      <w:tr w:rsidR="006B4AC7" w:rsidRPr="00B843EC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Лесков. Литературный портрет писателя.  Вводный урок</w:t>
            </w:r>
          </w:p>
        </w:tc>
      </w:tr>
      <w:tr w:rsidR="006B4AC7" w:rsidRPr="00B843EC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Гордость Н.С.Лескова за народ в сказе «Левша».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B843EC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языка повести Н.С. Лескова «Левша».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B4AC7" w:rsidRPr="00B843EC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Комический эффект, создаваемый народной этимологией, игрой слов в сказе Н.С.Лескова «Левша»</w:t>
            </w:r>
          </w:p>
          <w:p w:rsidR="006B4AC7" w:rsidRPr="00B843EC" w:rsidRDefault="006B4AC7" w:rsidP="006B4AC7">
            <w:pPr>
              <w:spacing w:before="156" w:after="156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B4AC7" w:rsidRPr="00B843EC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Сказовая форма повествования.  Обобщение и систематизация изученного</w:t>
            </w:r>
          </w:p>
        </w:tc>
      </w:tr>
      <w:tr w:rsidR="006B4AC7" w:rsidRPr="00B843EC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№7 по произведениям Н.А.Некрасова и Н.С.Лескова.</w:t>
            </w:r>
          </w:p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</w:tr>
      <w:tr w:rsidR="006B4AC7" w:rsidRPr="00B843EC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after="0" w:line="240" w:lineRule="auto"/>
              <w:ind w:left="35"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Чехов. Литературный портер писателя. Вводный урок. </w:t>
            </w:r>
          </w:p>
        </w:tc>
      </w:tr>
      <w:tr w:rsidR="006B4AC7" w:rsidRPr="00B843EC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after="0" w:line="240" w:lineRule="auto"/>
              <w:ind w:left="35"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героев рассказа Чехова «Толстый и тонкий». Юмористическая ситуация.</w:t>
            </w:r>
          </w:p>
          <w:p w:rsidR="006B4AC7" w:rsidRPr="00B843EC" w:rsidRDefault="006B4AC7" w:rsidP="006B4AC7">
            <w:pPr>
              <w:spacing w:after="0" w:line="240" w:lineRule="auto"/>
              <w:ind w:left="35"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B843EC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after="0" w:line="240" w:lineRule="auto"/>
              <w:ind w:left="35"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Разоблачение лицемерия в рассказе «Толстый и тонкий».</w:t>
            </w:r>
          </w:p>
          <w:p w:rsidR="006B4AC7" w:rsidRPr="00B843EC" w:rsidRDefault="006B4AC7" w:rsidP="006B4AC7">
            <w:pPr>
              <w:spacing w:after="0" w:line="240" w:lineRule="auto"/>
              <w:ind w:left="35"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B4AC7" w:rsidRPr="00B843EC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B843EC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Я. Полонский</w:t>
            </w:r>
            <w:r w:rsidR="006B4AC7"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 горам две хмурых тучи…», «Посмотри – какая мгла…».  Вводный урок</w:t>
            </w:r>
          </w:p>
        </w:tc>
      </w:tr>
      <w:tr w:rsidR="006B4AC7" w:rsidRPr="00B843EC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Е.А. Баратынский. «Весна, весна!</w:t>
            </w:r>
          </w:p>
          <w:p w:rsidR="006B4AC7" w:rsidRPr="00B843EC" w:rsidRDefault="006B4AC7" w:rsidP="006B4AC7">
            <w:pPr>
              <w:spacing w:before="156" w:after="156" w:line="240" w:lineRule="auto"/>
              <w:ind w:right="-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воздух чист...», «Чудный град порой сольется...».</w:t>
            </w:r>
          </w:p>
          <w:p w:rsidR="006B4AC7" w:rsidRPr="00B843EC" w:rsidRDefault="006B4AC7" w:rsidP="006B4AC7">
            <w:pPr>
              <w:spacing w:before="156" w:after="156" w:line="240" w:lineRule="auto"/>
              <w:ind w:right="-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  </w:t>
            </w:r>
          </w:p>
        </w:tc>
      </w:tr>
      <w:tr w:rsidR="006B4AC7" w:rsidRPr="00B843EC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 А.К. Толстой. «Где гнутся над омутом лозы...».</w:t>
            </w:r>
          </w:p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   </w:t>
            </w:r>
          </w:p>
        </w:tc>
      </w:tr>
      <w:tr w:rsidR="006B4AC7" w:rsidRPr="00B843EC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№8 по стихотворениям поэтов 19 века.</w:t>
            </w:r>
          </w:p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</w:tr>
      <w:tr w:rsidR="006B4AC7" w:rsidRPr="00B843EC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 А.И.Куприн «Чудесный доктор».  Вводный урок</w:t>
            </w:r>
          </w:p>
        </w:tc>
      </w:tr>
      <w:tr w:rsidR="006B4AC7" w:rsidRPr="00B843EC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B843EC" w:rsidP="006B4AC7">
            <w:pPr>
              <w:spacing w:before="156" w:after="156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служения людям </w:t>
            </w:r>
            <w:r w:rsidR="006B4AC7"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рассказе «Чудесный доктор».</w:t>
            </w:r>
          </w:p>
          <w:p w:rsidR="006B4AC7" w:rsidRPr="00B843EC" w:rsidRDefault="006B4AC7" w:rsidP="006B4AC7">
            <w:pPr>
              <w:spacing w:before="156" w:after="156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B843EC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А.П.Платонов. Литературный портрет писателя.  Вводный урок</w:t>
            </w:r>
          </w:p>
        </w:tc>
      </w:tr>
      <w:tr w:rsidR="006B4AC7" w:rsidRPr="00B843EC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А.П.Платонов. «Неизвестный цветок».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B843EC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Жестокая реальность и романтическая мечта в повести А.С.Грина «Алые паруса».  Вводный урок</w:t>
            </w:r>
          </w:p>
        </w:tc>
      </w:tr>
      <w:tr w:rsidR="006B4AC7" w:rsidRPr="00B843EC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Душевная чистота главных героев в повести А.С.Грина «Алые паруса».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B4AC7" w:rsidRPr="00B843EC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автора к героям повести «Алые паруса».  Обобщение и систематизация изученного</w:t>
            </w:r>
          </w:p>
        </w:tc>
      </w:tr>
      <w:tr w:rsidR="006B4AC7" w:rsidRPr="00B843EC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К. М. Симонов «Ты помнишь, Алеша, дороги Смоленщины...».  Вводный урок</w:t>
            </w:r>
          </w:p>
        </w:tc>
      </w:tr>
      <w:tr w:rsidR="006B4AC7" w:rsidRPr="00B843EC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Д.С. Самойлов. «Сороковые».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B843EC" w:rsidTr="006B4AC7">
        <w:tc>
          <w:tcPr>
            <w:tcW w:w="9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жизни и быта сибирской деревни в послевоенные годы в рассказе   В. П. Астафьева «Конь с розовой гривой».  Вводный урок</w:t>
            </w:r>
          </w:p>
        </w:tc>
      </w:tr>
      <w:tr w:rsidR="006B4AC7" w:rsidRPr="00B843EC" w:rsidTr="006B4AC7">
        <w:tc>
          <w:tcPr>
            <w:tcW w:w="9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Яркость и самобытность героев рассказа. Юмор в рассказе.</w:t>
            </w:r>
          </w:p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B4AC7" w:rsidRPr="00B843EC" w:rsidTr="006B4AC7">
        <w:tc>
          <w:tcPr>
            <w:tcW w:w="9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№9 по рассказу </w:t>
            </w:r>
            <w:proofErr w:type="spellStart"/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В.П.Ас</w:t>
            </w:r>
            <w:r w:rsid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тафьева</w:t>
            </w:r>
            <w:proofErr w:type="spellEnd"/>
            <w:r w:rsid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«Конь с розовой гривой»</w:t>
            </w: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</w:tr>
      <w:tr w:rsidR="006B4AC7" w:rsidRPr="00B843EC" w:rsidTr="006B4AC7">
        <w:tc>
          <w:tcPr>
            <w:tcW w:w="9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трудностей военного времени в повести В.Г.Распутина «Уроки французского».  Вводный урок</w:t>
            </w:r>
          </w:p>
        </w:tc>
      </w:tr>
      <w:tr w:rsidR="006B4AC7" w:rsidRPr="00B843EC" w:rsidTr="006B4AC7">
        <w:tc>
          <w:tcPr>
            <w:tcW w:w="9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учителя Лидии Михайловны в жизни мальчика.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B843EC" w:rsidTr="006B4AC7">
        <w:tc>
          <w:tcPr>
            <w:tcW w:w="9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проблемы рассказа В.Г. Распутина «Уроки французского».  Обобщение и систематизация изученного.</w:t>
            </w:r>
          </w:p>
        </w:tc>
      </w:tr>
      <w:tr w:rsidR="006B4AC7" w:rsidRPr="00B843EC" w:rsidTr="006B4AC7">
        <w:tc>
          <w:tcPr>
            <w:tcW w:w="9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дружбы и согласия в сказке-были М.М.Пришвина «Кладовая солнца». Вводный урок</w:t>
            </w:r>
          </w:p>
        </w:tc>
      </w:tr>
      <w:tr w:rsidR="006B4AC7" w:rsidRPr="00B843EC" w:rsidTr="006B4AC7">
        <w:tc>
          <w:tcPr>
            <w:tcW w:w="9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природы в сказке-были М.М. Пришвина «Кладовая солнца».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B4AC7" w:rsidRPr="00B843EC" w:rsidTr="006B4AC7">
        <w:tc>
          <w:tcPr>
            <w:tcW w:w="9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after="0" w:line="240" w:lineRule="auto"/>
              <w:ind w:left="-60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А. Блок «Летний вечер», «О, как безумно за окном...».  Вводный урок</w:t>
            </w:r>
          </w:p>
        </w:tc>
      </w:tr>
      <w:tr w:rsidR="006B4AC7" w:rsidRPr="00B843EC" w:rsidTr="006B4AC7">
        <w:tc>
          <w:tcPr>
            <w:tcW w:w="9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С. А. Есенин «Мелколесье. Степь и дали...», «Пороша».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B843EC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А.А. Ахматова «Перед весной бывают дни такие…».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Н. М. Рубцов. Слово о поэте. «Звезда полей», «Л</w:t>
            </w:r>
            <w:r w:rsid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истья осенние», </w:t>
            </w: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горнице».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B843EC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№10 по стихотворениям о природе поэтов XX века.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</w:tr>
      <w:tr w:rsidR="006B4AC7" w:rsidRPr="00B843EC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героев- «чудиков» в рассказах В. М. Шукшина «Чудик» и «Критики».   Вводный урок</w:t>
            </w:r>
          </w:p>
        </w:tc>
      </w:tr>
      <w:tr w:rsidR="006B4AC7" w:rsidRPr="00B843EC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Человеческая открытость миру как синоним незащищенности в рассказах             В.М. Шукшина. Рассказ «Срезал».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B843EC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 Ф. Искандер «Тринадцатый подвиг Геракла». Вводный урок</w:t>
            </w:r>
          </w:p>
        </w:tc>
      </w:tr>
      <w:tr w:rsidR="006B4AC7" w:rsidRPr="00B843EC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Юмор как одно из ценных качеств человека в рассказе                    Ф. Искандера «Тринадцатый подвиг Геракла».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B843EC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Герой-</w:t>
            </w:r>
            <w:proofErr w:type="gramStart"/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  в</w:t>
            </w:r>
            <w:proofErr w:type="gramEnd"/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рассказе Ф. Искандера «Тринадцатый подвиг Геракла». Обобщение и систематизация изученного.</w:t>
            </w:r>
          </w:p>
        </w:tc>
      </w:tr>
      <w:tr w:rsidR="006B4AC7" w:rsidRPr="00B843EC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Г.Тукай «Родная деревня», «Книга</w:t>
            </w:r>
            <w:proofErr w:type="gramStart"/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».Любовь</w:t>
            </w:r>
            <w:proofErr w:type="gramEnd"/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малой родине и своему народу.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B843EC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after="0" w:line="240" w:lineRule="auto"/>
              <w:ind w:left="-60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К. Кулиев «Когда на меня навалилась беда...», «Каким бы ни был малым мой народ...».</w:t>
            </w:r>
          </w:p>
          <w:p w:rsidR="006B4AC7" w:rsidRPr="00B843EC" w:rsidRDefault="006B4AC7" w:rsidP="006B4AC7">
            <w:pPr>
              <w:spacing w:after="0" w:line="240" w:lineRule="auto"/>
              <w:ind w:left="-60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B843EC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Греции. Подвиги Геракла: «Скотный двор царя Авгия». Вводный урок</w:t>
            </w:r>
          </w:p>
        </w:tc>
      </w:tr>
      <w:tr w:rsidR="006B4AC7" w:rsidRPr="00B843EC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Греции. Подвиги Геракла: «Яблоки Гесперид».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B843EC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». Вводный урок</w:t>
            </w:r>
          </w:p>
        </w:tc>
      </w:tr>
      <w:tr w:rsidR="006B4AC7" w:rsidRPr="00B843EC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 «</w:t>
            </w:r>
            <w:proofErr w:type="spellStart"/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». Отличие от мифа</w:t>
            </w:r>
          </w:p>
          <w:p w:rsidR="006B4AC7" w:rsidRPr="00B843EC" w:rsidRDefault="006B4AC7" w:rsidP="006B4AC7">
            <w:pPr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Урок-практикум.</w:t>
            </w:r>
          </w:p>
        </w:tc>
      </w:tr>
      <w:tr w:rsidR="006B4AC7" w:rsidRPr="00B843EC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Гомер. Слово о Гомере. «Илиада» и «Одиссея» как героические эпические поэмы. 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B843EC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 Сервантес Сааведра «Дон Кихот». Проблема истинных и ложных идеалов.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Вводный урок</w:t>
            </w:r>
          </w:p>
        </w:tc>
      </w:tr>
      <w:tr w:rsidR="006B4AC7" w:rsidRPr="00B843EC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Ф. Шиллер. Баллада «Перчатка». Романтизм и реализм в произведении.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B843EC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П. Мериме. Новелла «</w:t>
            </w:r>
            <w:proofErr w:type="spellStart"/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Фальконе».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 комбинированный урок</w:t>
            </w:r>
          </w:p>
        </w:tc>
      </w:tr>
      <w:tr w:rsidR="006B4AC7" w:rsidRPr="00B843EC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А. де Сент-Экзюпери. «Маленький принц» как философская сказка-притча.</w:t>
            </w:r>
          </w:p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 комбинированный урок</w:t>
            </w:r>
          </w:p>
        </w:tc>
      </w:tr>
      <w:tr w:rsidR="006B4AC7" w:rsidRPr="00B843EC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B843EC" w:rsidRDefault="006B4AC7" w:rsidP="006B4AC7">
            <w:pPr>
              <w:spacing w:before="156" w:after="156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B843EC" w:rsidRDefault="006B4AC7" w:rsidP="006B4AC7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 Выявление уровня литературного развития учащихся. Задания для летнего чтения. Обобщение и систематизация знаний.</w:t>
            </w:r>
          </w:p>
        </w:tc>
      </w:tr>
    </w:tbl>
    <w:p w:rsidR="006034C8" w:rsidRPr="006034C8" w:rsidRDefault="006034C8" w:rsidP="006034C8">
      <w:pPr>
        <w:shd w:val="clear" w:color="auto" w:fill="FFFFFF"/>
        <w:spacing w:before="156" w:after="156" w:line="240" w:lineRule="auto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 </w:t>
      </w:r>
    </w:p>
    <w:sectPr w:rsidR="006034C8" w:rsidRPr="006034C8" w:rsidSect="00B843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6DD1"/>
    <w:multiLevelType w:val="multilevel"/>
    <w:tmpl w:val="B22A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70414"/>
    <w:multiLevelType w:val="multilevel"/>
    <w:tmpl w:val="22A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4675E"/>
    <w:multiLevelType w:val="multilevel"/>
    <w:tmpl w:val="BBF0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5254F"/>
    <w:multiLevelType w:val="multilevel"/>
    <w:tmpl w:val="0212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34C8"/>
    <w:rsid w:val="00355EEB"/>
    <w:rsid w:val="004A0355"/>
    <w:rsid w:val="004B5040"/>
    <w:rsid w:val="006034C8"/>
    <w:rsid w:val="006B4AC7"/>
    <w:rsid w:val="00860DEE"/>
    <w:rsid w:val="00882522"/>
    <w:rsid w:val="00AD45E6"/>
    <w:rsid w:val="00B843EC"/>
    <w:rsid w:val="00D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F9830-DE54-4DA3-A1B6-CB364253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E6"/>
  </w:style>
  <w:style w:type="paragraph" w:styleId="2">
    <w:name w:val="heading 2"/>
    <w:basedOn w:val="a"/>
    <w:link w:val="20"/>
    <w:uiPriority w:val="9"/>
    <w:qFormat/>
    <w:rsid w:val="00603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4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34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56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80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Директор</cp:lastModifiedBy>
  <cp:revision>7</cp:revision>
  <cp:lastPrinted>2019-08-30T07:12:00Z</cp:lastPrinted>
  <dcterms:created xsi:type="dcterms:W3CDTF">2019-08-28T13:29:00Z</dcterms:created>
  <dcterms:modified xsi:type="dcterms:W3CDTF">2021-03-29T07:11:00Z</dcterms:modified>
</cp:coreProperties>
</file>