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1" w:rsidRDefault="009936F1" w:rsidP="005039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036050" cy="6568113"/>
            <wp:effectExtent l="0" t="0" r="0" b="0"/>
            <wp:docPr id="1" name="Рисунок 1" descr="C:\Users\Школа-Юрмы\Desktop\титульник скан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5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F91" w:rsidRDefault="00A73F91" w:rsidP="005039C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освоения учебного предмета</w:t>
      </w:r>
    </w:p>
    <w:p w:rsidR="005039CC" w:rsidRDefault="005039CC" w:rsidP="005039C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B8F" w:rsidRPr="00DC0A0C" w:rsidRDefault="00181B8F" w:rsidP="00181B8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0A0C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="005F6CD0">
        <w:rPr>
          <w:rFonts w:ascii="Times New Roman" w:hAnsi="Times New Roman" w:cs="Times New Roman"/>
          <w:b/>
          <w:sz w:val="20"/>
          <w:szCs w:val="20"/>
        </w:rPr>
        <w:t>:</w:t>
      </w:r>
    </w:p>
    <w:p w:rsidR="00181B8F" w:rsidRPr="00DC0A0C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091"/>
      <w:r w:rsidRPr="00DC0A0C">
        <w:rPr>
          <w:rFonts w:ascii="Times New Roman" w:hAnsi="Times New Roman" w:cs="Times New Roman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1B8F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092"/>
      <w:bookmarkEnd w:id="1"/>
      <w:r w:rsidRPr="00DC0A0C">
        <w:rPr>
          <w:rFonts w:ascii="Times New Roman" w:hAnsi="Times New Roman" w:cs="Times New Roman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</w:t>
      </w:r>
      <w:r>
        <w:rPr>
          <w:rFonts w:ascii="Times New Roman" w:hAnsi="Times New Roman" w:cs="Times New Roman"/>
          <w:sz w:val="20"/>
          <w:szCs w:val="20"/>
        </w:rPr>
        <w:t xml:space="preserve">отивации к обучению и познанию. </w:t>
      </w:r>
      <w:bookmarkStart w:id="3" w:name="sub_2093"/>
      <w:bookmarkEnd w:id="2"/>
    </w:p>
    <w:p w:rsidR="00181B8F" w:rsidRPr="00DC0A0C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A0C">
        <w:rPr>
          <w:rFonts w:ascii="Times New Roman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1B8F" w:rsidRPr="00DC0A0C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2094"/>
      <w:bookmarkEnd w:id="3"/>
      <w:r w:rsidRPr="00DC0A0C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</w:t>
      </w:r>
      <w:r>
        <w:rPr>
          <w:rFonts w:ascii="Times New Roman" w:hAnsi="Times New Roman" w:cs="Times New Roman"/>
          <w:sz w:val="20"/>
          <w:szCs w:val="20"/>
        </w:rPr>
        <w:t>зыку, вере, гражданской позиции;</w:t>
      </w:r>
      <w:r w:rsidRPr="00DC0A0C">
        <w:rPr>
          <w:rFonts w:ascii="Times New Roman" w:hAnsi="Times New Roman" w:cs="Times New Roman"/>
          <w:sz w:val="20"/>
          <w:szCs w:val="20"/>
        </w:rPr>
        <w:t xml:space="preserve"> готовности и способности вести диалог с другими людьми и достигать в нем взаимопонимания;</w:t>
      </w:r>
    </w:p>
    <w:p w:rsidR="00181B8F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095"/>
      <w:bookmarkEnd w:id="4"/>
      <w:r w:rsidRPr="00DC0A0C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bookmarkStart w:id="6" w:name="sub_2096"/>
      <w:bookmarkEnd w:id="5"/>
    </w:p>
    <w:p w:rsidR="00181B8F" w:rsidRPr="00DC0A0C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097"/>
      <w:bookmarkEnd w:id="6"/>
      <w:r>
        <w:rPr>
          <w:rFonts w:ascii="Times New Roman" w:hAnsi="Times New Roman" w:cs="Times New Roman"/>
          <w:sz w:val="20"/>
          <w:szCs w:val="20"/>
        </w:rPr>
        <w:t>6</w:t>
      </w:r>
      <w:r w:rsidRPr="00DC0A0C">
        <w:rPr>
          <w:rFonts w:ascii="Times New Roman" w:hAnsi="Times New Roman" w:cs="Times New Roman"/>
          <w:sz w:val="20"/>
          <w:szCs w:val="20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деятельности;</w:t>
      </w:r>
    </w:p>
    <w:p w:rsidR="00181B8F" w:rsidRDefault="00181B8F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2098"/>
      <w:bookmarkEnd w:id="7"/>
      <w:r>
        <w:rPr>
          <w:rFonts w:ascii="Times New Roman" w:hAnsi="Times New Roman" w:cs="Times New Roman"/>
          <w:sz w:val="20"/>
          <w:szCs w:val="20"/>
        </w:rPr>
        <w:t>7</w:t>
      </w:r>
      <w:r w:rsidRPr="00DC0A0C">
        <w:rPr>
          <w:rFonts w:ascii="Times New Roman" w:hAnsi="Times New Roman" w:cs="Times New Roman"/>
          <w:sz w:val="20"/>
          <w:szCs w:val="20"/>
        </w:rPr>
        <w:t xml:space="preserve">) формирование ценности здорового и безопасного образа жизни; </w:t>
      </w:r>
      <w:bookmarkStart w:id="9" w:name="sub_2099"/>
      <w:bookmarkEnd w:id="8"/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0" w:name="sub_20911"/>
      <w:bookmarkEnd w:id="9"/>
      <w:proofErr w:type="spellStart"/>
      <w:r w:rsidRPr="005F6CD0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F6CD0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D0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sub_2102"/>
      <w:r w:rsidRPr="005F6CD0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sub_2103"/>
      <w:bookmarkEnd w:id="11"/>
      <w:r w:rsidRPr="005F6CD0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sub_2104"/>
      <w:bookmarkEnd w:id="12"/>
      <w:r w:rsidRPr="005F6CD0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sub_2105"/>
      <w:bookmarkEnd w:id="13"/>
      <w:r w:rsidRPr="005F6CD0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sub_2106"/>
      <w:bookmarkEnd w:id="14"/>
      <w:r w:rsidRPr="005F6CD0">
        <w:rPr>
          <w:rFonts w:ascii="Times New Roman" w:hAnsi="Times New Roman" w:cs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sub_2107"/>
      <w:bookmarkEnd w:id="15"/>
      <w:r w:rsidRPr="005F6CD0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sub_2108"/>
      <w:bookmarkEnd w:id="16"/>
      <w:r w:rsidRPr="005F6CD0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sub_2109"/>
      <w:bookmarkEnd w:id="17"/>
      <w:r w:rsidRPr="005F6CD0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sub_21010"/>
      <w:bookmarkEnd w:id="18"/>
      <w:r w:rsidRPr="005F6CD0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  <w:bookmarkEnd w:id="19"/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D0">
        <w:rPr>
          <w:rFonts w:ascii="Times New Roman" w:hAnsi="Times New Roman" w:cs="Times New Roman"/>
          <w:sz w:val="20"/>
          <w:szCs w:val="20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0" w:name="sub_21012"/>
      <w:r w:rsidRPr="005F6CD0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0"/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6CD0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D0">
        <w:rPr>
          <w:rFonts w:ascii="Times New Roman" w:hAnsi="Times New Roman" w:cs="Times New Roman"/>
          <w:sz w:val="20"/>
          <w:szCs w:val="20"/>
        </w:rPr>
        <w:t>-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D0">
        <w:rPr>
          <w:rFonts w:ascii="Times New Roman" w:hAnsi="Times New Roman" w:cs="Times New Roman"/>
          <w:sz w:val="20"/>
          <w:szCs w:val="20"/>
        </w:rPr>
        <w:t>- понимание роли информационных процессов в современном мире;</w:t>
      </w:r>
    </w:p>
    <w:p w:rsidR="005F6CD0" w:rsidRPr="005F6CD0" w:rsidRDefault="005F6CD0" w:rsidP="005F6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D0">
        <w:rPr>
          <w:rFonts w:ascii="Times New Roman" w:hAnsi="Times New Roman" w:cs="Times New Roman"/>
          <w:sz w:val="20"/>
          <w:szCs w:val="20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F6CD0" w:rsidRPr="005F6CD0" w:rsidRDefault="005F6CD0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CD0">
        <w:rPr>
          <w:rFonts w:ascii="Times New Roman" w:hAnsi="Times New Roman" w:cs="Times New Roman"/>
          <w:sz w:val="20"/>
          <w:szCs w:val="20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19062A" w:rsidRPr="00A07F4E" w:rsidRDefault="005F6CD0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F4E">
        <w:rPr>
          <w:rFonts w:ascii="Times New Roman" w:hAnsi="Times New Roman" w:cs="Times New Roman"/>
          <w:sz w:val="20"/>
          <w:szCs w:val="20"/>
        </w:rPr>
        <w:t>Предметные результаты изучения предметной области "Математика и информатика" должны отражать:</w:t>
      </w:r>
      <w:bookmarkStart w:id="21" w:name="sub_20311"/>
    </w:p>
    <w:p w:rsidR="0019062A" w:rsidRPr="00A07F4E" w:rsidRDefault="00A07F4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17AE"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EB17AE">
        <w:rPr>
          <w:rFonts w:ascii="Times New Roman" w:hAnsi="Times New Roman" w:cs="Times New Roman"/>
          <w:sz w:val="20"/>
          <w:szCs w:val="20"/>
        </w:rPr>
        <w:t xml:space="preserve">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 w:rsidR="00EB17AE" w:rsidRPr="00EB17AE">
        <w:rPr>
          <w:rFonts w:ascii="Times New Roman" w:hAnsi="Times New Roman" w:cs="Times New Roman"/>
          <w:sz w:val="20"/>
          <w:szCs w:val="20"/>
        </w:rPr>
        <w:t xml:space="preserve">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2" w:name="sub_20312"/>
      <w:bookmarkEnd w:id="21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2"/>
    <w:p w:rsidR="0019062A" w:rsidRPr="00A07F4E" w:rsidRDefault="0019062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F4E">
        <w:rPr>
          <w:rFonts w:ascii="Times New Roman" w:hAnsi="Times New Roman" w:cs="Times New Roman"/>
          <w:sz w:val="20"/>
          <w:szCs w:val="20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решение сюжетных задач разных типов на все арифметические действия;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решение логических задач;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3" w:name="sub_20313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 xml:space="preserve">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3"/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оперирование поняти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9062A" w:rsidRPr="00A07F4E">
        <w:rPr>
          <w:rFonts w:ascii="Times New Roman" w:hAnsi="Times New Roman" w:cs="Times New Roman"/>
          <w:sz w:val="20"/>
          <w:szCs w:val="20"/>
        </w:rPr>
        <w:t>м: натуральное число 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использование свойства чисел и законов арифметических операций с числами при выполнении вычислений;</w:t>
      </w:r>
    </w:p>
    <w:p w:rsidR="0019062A" w:rsidRPr="00A07F4E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использование признаков делимости на 2, 5, 3, 9, 10 при выполнении вычислений и решении задач;</w:t>
      </w:r>
    </w:p>
    <w:p w:rsidR="0019062A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сравнение чисел;</w:t>
      </w:r>
    </w:p>
    <w:p w:rsidR="0088068A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068A">
        <w:rPr>
          <w:rFonts w:ascii="Times New Roman" w:hAnsi="Times New Roman" w:cs="Times New Roman"/>
          <w:sz w:val="20"/>
          <w:szCs w:val="20"/>
        </w:rPr>
        <w:t>-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</w:t>
      </w:r>
      <w:r>
        <w:t>;</w:t>
      </w:r>
    </w:p>
    <w:p w:rsidR="0088068A" w:rsidRDefault="00EB17AE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  <w:r w:rsidR="0088068A">
        <w:rPr>
          <w:rFonts w:ascii="Times New Roman" w:hAnsi="Times New Roman" w:cs="Times New Roman"/>
          <w:sz w:val="20"/>
          <w:szCs w:val="20"/>
        </w:rPr>
        <w:t>;</w:t>
      </w:r>
    </w:p>
    <w:p w:rsidR="0019062A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куб; изображение изучаемых фигур от руки и с помощью линейки и циркуля;</w:t>
      </w:r>
    </w:p>
    <w:p w:rsidR="00411D91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062A" w:rsidRPr="00A07F4E">
        <w:rPr>
          <w:rFonts w:ascii="Times New Roman" w:hAnsi="Times New Roman" w:cs="Times New Roman"/>
          <w:sz w:val="20"/>
          <w:szCs w:val="20"/>
        </w:rPr>
        <w:t>выполнение измерения длин,</w:t>
      </w:r>
      <w:r w:rsidR="00411D91" w:rsidRPr="00A07F4E">
        <w:rPr>
          <w:rFonts w:ascii="Times New Roman" w:hAnsi="Times New Roman" w:cs="Times New Roman"/>
          <w:sz w:val="20"/>
          <w:szCs w:val="20"/>
        </w:rPr>
        <w:t xml:space="preserve"> расстояний с помощью инструментов для измерений длин; </w:t>
      </w:r>
    </w:p>
    <w:p w:rsidR="00411D91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11D91" w:rsidRPr="00A07F4E">
        <w:rPr>
          <w:rFonts w:ascii="Times New Roman" w:hAnsi="Times New Roman" w:cs="Times New Roman"/>
          <w:sz w:val="20"/>
          <w:szCs w:val="20"/>
        </w:rPr>
        <w:t>формирование систематических знаний о плоских фигурах и их свойствах, представлений о простейших пространственных телах;</w:t>
      </w:r>
    </w:p>
    <w:p w:rsidR="00A07F4E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07F4E" w:rsidRPr="00A07F4E">
        <w:rPr>
          <w:rFonts w:ascii="Times New Roman" w:hAnsi="Times New Roman" w:cs="Times New Roman"/>
          <w:sz w:val="20"/>
          <w:szCs w:val="20"/>
        </w:rPr>
        <w:t>решение задач на нахождение геометрических величин (длина и расстояние, площадь) по образцам или алгоритмам;</w:t>
      </w:r>
    </w:p>
    <w:p w:rsidR="0088068A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4" w:name="sub_203110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07F4E" w:rsidRPr="00A07F4E">
        <w:rPr>
          <w:rFonts w:ascii="Times New Roman" w:hAnsi="Times New Roman" w:cs="Times New Roman"/>
          <w:sz w:val="20"/>
          <w:szCs w:val="2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</w:r>
    </w:p>
    <w:p w:rsidR="00A07F4E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A07F4E" w:rsidRPr="00A07F4E">
        <w:rPr>
          <w:rFonts w:ascii="Times New Roman" w:hAnsi="Times New Roman" w:cs="Times New Roman"/>
          <w:sz w:val="20"/>
          <w:szCs w:val="20"/>
        </w:rPr>
        <w:t>развитие основных навыков и умений использования компьютерных устройств;</w:t>
      </w:r>
    </w:p>
    <w:p w:rsidR="00A07F4E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5" w:name="sub_203111"/>
      <w:bookmarkEnd w:id="24"/>
      <w:r>
        <w:rPr>
          <w:rFonts w:ascii="Times New Roman" w:hAnsi="Times New Roman" w:cs="Times New Roman"/>
          <w:sz w:val="20"/>
          <w:szCs w:val="20"/>
        </w:rPr>
        <w:t>-</w:t>
      </w:r>
      <w:r w:rsidR="00A07F4E" w:rsidRPr="00A07F4E">
        <w:rPr>
          <w:rFonts w:ascii="Times New Roman" w:hAnsi="Times New Roman" w:cs="Times New Roman"/>
          <w:sz w:val="20"/>
          <w:szCs w:val="20"/>
        </w:rPr>
        <w:t xml:space="preserve"> формирование представления об основных изучаемых по</w:t>
      </w:r>
      <w:r>
        <w:rPr>
          <w:rFonts w:ascii="Times New Roman" w:hAnsi="Times New Roman" w:cs="Times New Roman"/>
          <w:sz w:val="20"/>
          <w:szCs w:val="20"/>
        </w:rPr>
        <w:t xml:space="preserve">нятиях: информация, алгоритм </w:t>
      </w:r>
      <w:r w:rsidR="00A07F4E" w:rsidRPr="00A07F4E">
        <w:rPr>
          <w:rFonts w:ascii="Times New Roman" w:hAnsi="Times New Roman" w:cs="Times New Roman"/>
          <w:sz w:val="20"/>
          <w:szCs w:val="20"/>
        </w:rPr>
        <w:t>- и их свойствах;</w:t>
      </w:r>
    </w:p>
    <w:bookmarkEnd w:id="25"/>
    <w:p w:rsidR="00A07F4E" w:rsidRPr="00A07F4E" w:rsidRDefault="0088068A" w:rsidP="00A07F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07F4E" w:rsidRPr="00A07F4E">
        <w:rPr>
          <w:rFonts w:ascii="Times New Roman" w:hAnsi="Times New Roman" w:cs="Times New Roman"/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81B8F" w:rsidRPr="00DC0A0C" w:rsidRDefault="0088068A" w:rsidP="00181B8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6" w:name="sub_203114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07F4E" w:rsidRPr="00A07F4E">
        <w:rPr>
          <w:rFonts w:ascii="Times New Roman" w:hAnsi="Times New Roman" w:cs="Times New Roman"/>
          <w:sz w:val="20"/>
          <w:szCs w:val="20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  <w:bookmarkEnd w:id="26"/>
    </w:p>
    <w:bookmarkEnd w:id="10"/>
    <w:p w:rsidR="005039CC" w:rsidRPr="00C7171C" w:rsidRDefault="00EF33BB" w:rsidP="000C2E94">
      <w:pPr>
        <w:pStyle w:val="Standard"/>
        <w:spacing w:line="200" w:lineRule="atLeast"/>
        <w:jc w:val="both"/>
        <w:rPr>
          <w:sz w:val="20"/>
          <w:szCs w:val="20"/>
          <w:lang w:val="ru-RU"/>
        </w:rPr>
      </w:pPr>
      <w:proofErr w:type="spellStart"/>
      <w:r w:rsidRPr="00C7171C">
        <w:rPr>
          <w:rFonts w:eastAsia="Pragmatica-Reg" w:cs="Times New Roman"/>
          <w:b/>
          <w:bCs/>
          <w:sz w:val="20"/>
          <w:szCs w:val="20"/>
        </w:rPr>
        <w:t>Метапредметныерезультатыосвоения</w:t>
      </w:r>
      <w:proofErr w:type="spellEnd"/>
      <w:r w:rsidR="00450C5F">
        <w:rPr>
          <w:rFonts w:eastAsia="Pragmatica-Reg" w:cs="Times New Roman"/>
          <w:b/>
          <w:bCs/>
          <w:sz w:val="20"/>
          <w:szCs w:val="20"/>
          <w:lang w:val="ru-RU"/>
        </w:rPr>
        <w:t xml:space="preserve">предмета </w:t>
      </w:r>
      <w:r w:rsidR="00450C5F" w:rsidRPr="00CB145D">
        <w:rPr>
          <w:rStyle w:val="11"/>
          <w:b/>
          <w:sz w:val="20"/>
          <w:szCs w:val="20"/>
          <w:lang w:val="ru-RU"/>
        </w:rPr>
        <w:t>к концу 3-го года обучения:</w:t>
      </w:r>
    </w:p>
    <w:p w:rsidR="005039CC" w:rsidRPr="00C7171C" w:rsidRDefault="005039CC" w:rsidP="00C7171C">
      <w:pPr>
        <w:pStyle w:val="1"/>
        <w:tabs>
          <w:tab w:val="num" w:pos="727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b/>
          <w:iCs/>
          <w:sz w:val="20"/>
          <w:szCs w:val="20"/>
          <w:lang w:val="ru-RU"/>
        </w:rPr>
        <w:t>Регулятивные УУД.</w:t>
      </w: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5039CC" w:rsidRPr="00C7171C" w:rsidRDefault="005039CC" w:rsidP="00C7171C">
      <w:pPr>
        <w:pStyle w:val="1"/>
        <w:tabs>
          <w:tab w:val="num" w:pos="715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b/>
          <w:iCs/>
          <w:sz w:val="20"/>
          <w:szCs w:val="20"/>
          <w:lang w:val="ru-RU"/>
        </w:rPr>
        <w:t>Познавательные УУД.</w:t>
      </w: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>Ученик научится или получит возможность научиться: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- подводить под понятие</w:t>
      </w: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>(формулировать правило) на основе выделения существенных признаков</w:t>
      </w:r>
      <w:r w:rsidRPr="00C7171C">
        <w:rPr>
          <w:rStyle w:val="11"/>
          <w:rFonts w:ascii="Times New Roman" w:hAnsi="Times New Roman"/>
          <w:b/>
          <w:sz w:val="20"/>
          <w:szCs w:val="20"/>
          <w:lang w:val="ru-RU"/>
        </w:rPr>
        <w:t>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i/>
          <w:iCs/>
          <w:sz w:val="20"/>
          <w:szCs w:val="20"/>
          <w:lang w:val="ru-RU"/>
        </w:rPr>
        <w:t xml:space="preserve">- </w:t>
      </w: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владеть общими приемами решения задач, выполнения заданий и вычислений: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C7171C">
        <w:rPr>
          <w:rFonts w:ascii="Times New Roman" w:hAnsi="Times New Roman"/>
          <w:sz w:val="20"/>
          <w:szCs w:val="20"/>
          <w:lang w:val="ru-RU"/>
        </w:rPr>
        <w:t>б) выполнять задания на основе рисунков и схем, выполненных самостоятельно;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C7171C">
        <w:rPr>
          <w:rFonts w:ascii="Times New Roman" w:hAnsi="Times New Roman"/>
          <w:sz w:val="20"/>
          <w:szCs w:val="20"/>
          <w:lang w:val="ru-RU"/>
        </w:rPr>
        <w:t>в) выполнять задания на основе использования свойств арифметических действий;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i/>
          <w:iCs/>
          <w:sz w:val="20"/>
          <w:szCs w:val="20"/>
          <w:lang w:val="ru-RU"/>
        </w:rPr>
        <w:t xml:space="preserve">- </w:t>
      </w: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 xml:space="preserve">проводить сравнение, </w:t>
      </w:r>
      <w:proofErr w:type="spellStart"/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сериацию</w:t>
      </w:r>
      <w:proofErr w:type="spellEnd"/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, классификации</w:t>
      </w:r>
      <w:r w:rsidRPr="00C7171C">
        <w:rPr>
          <w:rStyle w:val="11"/>
          <w:rFonts w:ascii="Times New Roman" w:hAnsi="Times New Roman"/>
          <w:i/>
          <w:iCs/>
          <w:sz w:val="20"/>
          <w:szCs w:val="20"/>
          <w:lang w:val="ru-RU"/>
        </w:rPr>
        <w:t>,</w:t>
      </w: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 xml:space="preserve">- </w:t>
      </w: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строить объяснение в устной форме по предложенному плану;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 xml:space="preserve">- </w:t>
      </w: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использовать (строить) таблицы, проверять по таблице;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- выполнять действия по заданному алгоритму;</w:t>
      </w:r>
    </w:p>
    <w:p w:rsidR="005039CC" w:rsidRPr="00C7171C" w:rsidRDefault="005039CC" w:rsidP="005039CC">
      <w:pPr>
        <w:pStyle w:val="1"/>
        <w:tabs>
          <w:tab w:val="num" w:pos="0"/>
        </w:tabs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iCs/>
          <w:sz w:val="20"/>
          <w:szCs w:val="20"/>
          <w:lang w:val="ru-RU"/>
        </w:rPr>
        <w:t>- строить логическую цепь рассуждений;</w:t>
      </w:r>
    </w:p>
    <w:p w:rsidR="005039CC" w:rsidRPr="00CB145D" w:rsidRDefault="005039CC" w:rsidP="00450C5F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C7171C">
        <w:rPr>
          <w:rStyle w:val="11"/>
          <w:rFonts w:ascii="Times New Roman" w:hAnsi="Times New Roman"/>
          <w:b/>
          <w:iCs/>
          <w:sz w:val="20"/>
          <w:szCs w:val="20"/>
          <w:lang w:val="ru-RU"/>
        </w:rPr>
        <w:t>Коммуникативные УУД</w:t>
      </w:r>
      <w:r w:rsidRPr="00C7171C">
        <w:rPr>
          <w:rStyle w:val="11"/>
          <w:rFonts w:ascii="Times New Roman" w:hAnsi="Times New Roman"/>
          <w:i/>
          <w:iCs/>
          <w:sz w:val="20"/>
          <w:szCs w:val="20"/>
          <w:lang w:val="ru-RU"/>
        </w:rPr>
        <w:t xml:space="preserve">. </w:t>
      </w:r>
      <w:r w:rsidRPr="00C7171C">
        <w:rPr>
          <w:rStyle w:val="11"/>
          <w:rFonts w:ascii="Times New Roman" w:hAnsi="Times New Roman"/>
          <w:sz w:val="20"/>
          <w:szCs w:val="20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  <w:r w:rsidR="00DA0CF3">
        <w:rPr>
          <w:rStyle w:val="11"/>
          <w:rFonts w:ascii="Times New Roman" w:hAnsi="Times New Roman"/>
          <w:sz w:val="20"/>
          <w:szCs w:val="20"/>
          <w:lang w:val="ru-RU"/>
        </w:rPr>
        <w:t xml:space="preserve"> </w:t>
      </w:r>
      <w:r w:rsidRPr="00CB145D">
        <w:rPr>
          <w:rStyle w:val="11"/>
          <w:rFonts w:ascii="Times New Roman" w:hAnsi="Times New Roman"/>
          <w:b/>
          <w:sz w:val="20"/>
          <w:szCs w:val="20"/>
          <w:lang w:val="ru-RU"/>
        </w:rPr>
        <w:t>Планируемые результаты освоения учебной программыпо предмету «Математика» к концу 3-го года обучения:</w:t>
      </w:r>
    </w:p>
    <w:p w:rsidR="005039CC" w:rsidRPr="000C2E94" w:rsidRDefault="005039CC" w:rsidP="000C2E94">
      <w:pPr>
        <w:pStyle w:val="1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ru-RU"/>
        </w:rPr>
      </w:pPr>
      <w:r w:rsidRPr="00CB145D">
        <w:rPr>
          <w:rFonts w:ascii="Times New Roman" w:hAnsi="Times New Roman"/>
          <w:b/>
          <w:sz w:val="20"/>
          <w:szCs w:val="20"/>
          <w:lang w:val="ru-RU"/>
        </w:rPr>
        <w:t>Обучающиеся научатся: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  <w:u w:val="single"/>
        </w:rPr>
        <w:t>в разделе «Числа и величины»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читать записывать все числа в пределах первых двух классов;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  <w:r w:rsidRPr="00C7171C">
        <w:rPr>
          <w:bCs/>
          <w:color w:val="000000"/>
          <w:sz w:val="20"/>
          <w:szCs w:val="20"/>
        </w:rPr>
        <w:tab/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распознавать правило, по которому может быть составлена данная числовая последовательность.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i/>
          <w:color w:val="000000"/>
          <w:sz w:val="20"/>
          <w:szCs w:val="20"/>
        </w:rPr>
        <w:lastRenderedPageBreak/>
        <w:t>Обучающиеся получат возможность научиться: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формулировать правило, с помощью которого может быть составлена данная последовательность;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 xml:space="preserve">понимать строение ряда целых неотрицательных чисел и его геометрическую интерпретацию. 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  <w:u w:val="single"/>
        </w:rPr>
        <w:t>В разделе «Арифметические действия»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производить вычисления «столбиком» при сложении и вычитании многозначных чисел;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сочетательное свойство умножения;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выполнять группировку множителей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правила умножения числа на сумму и суммы на число;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правило деления суммы на число;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воспроизводить правила умножения и деления с нулем и единицей;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находить значения числовых выражений со скобками и без скобок в 2-4 действия;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выполнять сложение и вычитание многозначных чисел «столбиком»;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выполнять устно умножение двузначного числа на однозначное;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выполнять устно деление двузначного числа на однозначное и двузначного на двузначное;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использовать калькулятор для проведения и проверки правильности вычислений;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изученные ранее свойства арифметических действий для выполнения и упрощения вычислений.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i/>
          <w:color w:val="000000"/>
          <w:sz w:val="20"/>
          <w:szCs w:val="20"/>
        </w:rPr>
        <w:t>Обучающиеся получат возможность научиться: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воспроизводить сочетательное свойство умножения;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воспроизводить правила умножения числа на сумму и суммы на число;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воспроизводить правило деления суммы на число;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обосновывать невозможность деления на 0;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понимать количественный смысл арифметических действий (операций) и взаимосвязь между ними.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/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  <w:u w:val="single"/>
        </w:rPr>
        <w:t>В разделе «Геометрические фигуры»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строить прямоугольник с заданной длиной сторон;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строить прямоугольник заданного периметра;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строить окружность заданного радиуса;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чертить с помощью циркуля окружности и проводить в них и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изображать куб на плоскости; строить его модель на основе развертки.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i/>
          <w:color w:val="000000"/>
          <w:sz w:val="20"/>
          <w:szCs w:val="20"/>
        </w:rPr>
        <w:t>Обучающиеся получат возможность научиться: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lastRenderedPageBreak/>
        <w:t>выполнять измерение величины углов с помощью произвольной и стандартной единицы этой величины;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 xml:space="preserve">строить и использовать для решения задач высоту треугольника. 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  <w:u w:val="single"/>
        </w:rPr>
      </w:pPr>
      <w:r w:rsidRPr="00C7171C">
        <w:rPr>
          <w:bCs/>
          <w:color w:val="000000"/>
          <w:sz w:val="20"/>
          <w:szCs w:val="20"/>
          <w:u w:val="single"/>
        </w:rPr>
        <w:t>В разделе «Геометрические величины»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определять площадь прямоугольника с помощью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C7171C">
        <w:rPr>
          <w:bCs/>
          <w:color w:val="000000"/>
          <w:sz w:val="20"/>
          <w:szCs w:val="20"/>
          <w:lang w:val="en-US"/>
        </w:rPr>
        <w:t>S</w:t>
      </w:r>
      <w:r w:rsidRPr="00C7171C">
        <w:rPr>
          <w:bCs/>
          <w:color w:val="000000"/>
          <w:sz w:val="20"/>
          <w:szCs w:val="20"/>
        </w:rPr>
        <w:t xml:space="preserve"> = </w:t>
      </w:r>
      <w:r w:rsidRPr="00C7171C">
        <w:rPr>
          <w:bCs/>
          <w:color w:val="000000"/>
          <w:sz w:val="20"/>
          <w:szCs w:val="20"/>
          <w:lang w:val="en-US"/>
        </w:rPr>
        <w:t>a</w:t>
      </w:r>
      <w:r w:rsidRPr="00C7171C">
        <w:rPr>
          <w:bCs/>
          <w:color w:val="000000"/>
          <w:sz w:val="20"/>
          <w:szCs w:val="20"/>
        </w:rPr>
        <w:t xml:space="preserve"> · </w:t>
      </w:r>
      <w:r w:rsidRPr="00C7171C">
        <w:rPr>
          <w:bCs/>
          <w:color w:val="000000"/>
          <w:sz w:val="20"/>
          <w:szCs w:val="20"/>
          <w:lang w:val="en-US"/>
        </w:rPr>
        <w:t>b</w:t>
      </w:r>
      <w:r w:rsidRPr="00C7171C">
        <w:rPr>
          <w:bCs/>
          <w:color w:val="000000"/>
          <w:sz w:val="20"/>
          <w:szCs w:val="20"/>
        </w:rPr>
        <w:t>);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единицы длины – километр и миллиметр и соотношения между ними и метром;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единицы площади – квадратный сантиметр (кв. см или см</w:t>
      </w:r>
      <w:r w:rsidRPr="00C7171C">
        <w:rPr>
          <w:bCs/>
          <w:color w:val="000000"/>
          <w:sz w:val="20"/>
          <w:szCs w:val="20"/>
          <w:vertAlign w:val="superscript"/>
        </w:rPr>
        <w:t>2</w:t>
      </w:r>
      <w:r w:rsidRPr="00C7171C">
        <w:rPr>
          <w:bCs/>
          <w:color w:val="000000"/>
          <w:sz w:val="20"/>
          <w:szCs w:val="20"/>
        </w:rPr>
        <w:t>), квадратный дециметр (кв. дм или дм</w:t>
      </w:r>
      <w:r w:rsidRPr="00C7171C">
        <w:rPr>
          <w:bCs/>
          <w:color w:val="000000"/>
          <w:sz w:val="20"/>
          <w:szCs w:val="20"/>
          <w:vertAlign w:val="superscript"/>
        </w:rPr>
        <w:t>2</w:t>
      </w:r>
      <w:r w:rsidRPr="00C7171C">
        <w:rPr>
          <w:bCs/>
          <w:color w:val="000000"/>
          <w:sz w:val="20"/>
          <w:szCs w:val="20"/>
        </w:rPr>
        <w:t>), квадратный метр (кв. м или м</w:t>
      </w:r>
      <w:r w:rsidRPr="00C7171C">
        <w:rPr>
          <w:bCs/>
          <w:color w:val="000000"/>
          <w:sz w:val="20"/>
          <w:szCs w:val="20"/>
          <w:vertAlign w:val="superscript"/>
        </w:rPr>
        <w:t>2</w:t>
      </w:r>
      <w:r w:rsidRPr="00C7171C">
        <w:rPr>
          <w:bCs/>
          <w:color w:val="000000"/>
          <w:sz w:val="20"/>
          <w:szCs w:val="20"/>
        </w:rPr>
        <w:t>), квадратный километр (кв. км или км</w:t>
      </w:r>
      <w:r w:rsidRPr="00C7171C">
        <w:rPr>
          <w:bCs/>
          <w:color w:val="000000"/>
          <w:sz w:val="20"/>
          <w:szCs w:val="20"/>
          <w:vertAlign w:val="superscript"/>
        </w:rPr>
        <w:t>2</w:t>
      </w:r>
      <w:r w:rsidRPr="00C7171C">
        <w:rPr>
          <w:bCs/>
          <w:color w:val="000000"/>
          <w:sz w:val="20"/>
          <w:szCs w:val="20"/>
        </w:rPr>
        <w:t>) и соотношения между ними;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выражать площадь фигуры, используя разные единицы площади (например, 1 дм</w:t>
      </w:r>
      <w:r w:rsidRPr="00C7171C">
        <w:rPr>
          <w:bCs/>
          <w:color w:val="000000"/>
          <w:sz w:val="20"/>
          <w:szCs w:val="20"/>
          <w:vertAlign w:val="superscript"/>
        </w:rPr>
        <w:t>2</w:t>
      </w:r>
      <w:r w:rsidRPr="00C7171C">
        <w:rPr>
          <w:bCs/>
          <w:color w:val="000000"/>
          <w:sz w:val="20"/>
          <w:szCs w:val="20"/>
        </w:rPr>
        <w:t>6 см</w:t>
      </w:r>
      <w:r w:rsidRPr="00C7171C">
        <w:rPr>
          <w:bCs/>
          <w:color w:val="000000"/>
          <w:sz w:val="20"/>
          <w:szCs w:val="20"/>
          <w:vertAlign w:val="superscript"/>
        </w:rPr>
        <w:t xml:space="preserve">2  </w:t>
      </w:r>
      <w:r w:rsidRPr="00C7171C">
        <w:rPr>
          <w:bCs/>
          <w:color w:val="000000"/>
          <w:sz w:val="20"/>
          <w:szCs w:val="20"/>
        </w:rPr>
        <w:t>и 106 см</w:t>
      </w:r>
      <w:r w:rsidRPr="00C7171C">
        <w:rPr>
          <w:bCs/>
          <w:color w:val="000000"/>
          <w:sz w:val="20"/>
          <w:szCs w:val="20"/>
          <w:vertAlign w:val="superscript"/>
        </w:rPr>
        <w:t>2</w:t>
      </w:r>
      <w:r w:rsidRPr="00C7171C">
        <w:rPr>
          <w:bCs/>
          <w:color w:val="000000"/>
          <w:sz w:val="20"/>
          <w:szCs w:val="20"/>
        </w:rPr>
        <w:t>).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i/>
          <w:color w:val="000000"/>
          <w:sz w:val="20"/>
          <w:szCs w:val="20"/>
        </w:rPr>
        <w:t>Обучающиеся получат возможность научиться: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применять другие единицы площади (квадратный миллиметр, квадратный километр, ар или «сотка», гектар).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/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  <w:u w:val="single"/>
        </w:rPr>
        <w:t>В разделе «Текстовые задачи»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составлять и использовать краткую запись задачи в табличной форме;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решать простые задачи на умножение и деление;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решать и записывать решение составных задач по действиям и одним выражением.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i/>
          <w:color w:val="000000"/>
          <w:sz w:val="20"/>
          <w:szCs w:val="20"/>
        </w:rPr>
        <w:t>Обучающиеся получат возможность научиться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использовать вариативные формулировки одной и той же задачи;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находить вариативные решения одной и той же задачи;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понимать алгоритмический характер решения текстовой задачи.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/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  <w:u w:val="single"/>
        </w:rPr>
        <w:t>В разделе «Работа с данными»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использовать столбчатую (или полосчатую) диаграмму для представления данных и решения задач на кратное и разностное сравнение;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осуществлять поиск необходимых данных по справочной и учебной литературе.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i/>
          <w:color w:val="000000"/>
          <w:sz w:val="20"/>
          <w:szCs w:val="20"/>
        </w:rPr>
        <w:t>Обучающиеся получат возможность научиться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понимать возможность неограниченного расширения таблицы разрядов и классов;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</w:rPr>
        <w:t>использовать разрядную таблицу для задания чисел и выполнения действий сложения и вычитания;</w:t>
      </w:r>
    </w:p>
    <w:p w:rsidR="00145CE3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71C">
        <w:rPr>
          <w:rFonts w:ascii="Times New Roman" w:eastAsia="Calibri" w:hAnsi="Times New Roman" w:cs="Times New Roman"/>
          <w:sz w:val="20"/>
          <w:szCs w:val="20"/>
        </w:rPr>
        <w:t>находить необходимые данные, используя различные информационные источники.</w:t>
      </w:r>
    </w:p>
    <w:p w:rsidR="00145CE3" w:rsidRPr="00C7171C" w:rsidRDefault="00145CE3" w:rsidP="00145CE3">
      <w:pPr>
        <w:pStyle w:val="2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b/>
          <w:bCs/>
          <w:color w:val="000000"/>
          <w:sz w:val="20"/>
          <w:szCs w:val="20"/>
        </w:rPr>
      </w:pPr>
      <w:r w:rsidRPr="00C7171C">
        <w:rPr>
          <w:bCs/>
          <w:color w:val="000000"/>
          <w:sz w:val="20"/>
          <w:szCs w:val="20"/>
          <w:u w:val="single"/>
        </w:rPr>
        <w:t xml:space="preserve">В разделе «Работа </w:t>
      </w:r>
      <w:r>
        <w:rPr>
          <w:bCs/>
          <w:color w:val="000000"/>
          <w:sz w:val="20"/>
          <w:szCs w:val="20"/>
          <w:u w:val="single"/>
        </w:rPr>
        <w:t>на компьютере</w:t>
      </w:r>
      <w:r w:rsidRPr="00C7171C">
        <w:rPr>
          <w:bCs/>
          <w:color w:val="000000"/>
          <w:sz w:val="20"/>
          <w:szCs w:val="20"/>
          <w:u w:val="single"/>
        </w:rPr>
        <w:t>»</w:t>
      </w:r>
    </w:p>
    <w:p w:rsidR="00145CE3" w:rsidRPr="00C3240C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называть </w:t>
      </w:r>
      <w:r w:rsidRPr="000C2E94">
        <w:rPr>
          <w:rFonts w:ascii="Times New Roman" w:hAnsi="Times New Roman" w:cs="Times New Roman"/>
          <w:color w:val="000000"/>
          <w:sz w:val="20"/>
          <w:szCs w:val="20"/>
        </w:rPr>
        <w:t>основные функциональные устройства компьютера (системный блок, монитор, клавиатура, мышь, наушники, микрофон);</w:t>
      </w:r>
    </w:p>
    <w:p w:rsidR="00145CE3" w:rsidRPr="00C3240C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E94">
        <w:rPr>
          <w:rFonts w:ascii="Times New Roman" w:hAnsi="Times New Roman" w:cs="Times New Roman"/>
          <w:color w:val="000000"/>
          <w:sz w:val="20"/>
          <w:szCs w:val="20"/>
        </w:rPr>
        <w:t>называть дополнительные компьютерные устройства (принтер, сканер, модем, цифровой фотоаппарат, цифровая видеокамера, виде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0C2E94">
        <w:rPr>
          <w:rFonts w:ascii="Times New Roman" w:hAnsi="Times New Roman" w:cs="Times New Roman"/>
          <w:color w:val="000000"/>
          <w:sz w:val="20"/>
          <w:szCs w:val="20"/>
        </w:rPr>
        <w:t>проектор, звуковые колонки);</w:t>
      </w:r>
    </w:p>
    <w:p w:rsidR="00145CE3" w:rsidRPr="00C3240C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E94">
        <w:rPr>
          <w:rFonts w:ascii="Times New Roman" w:hAnsi="Times New Roman" w:cs="Times New Roman"/>
          <w:color w:val="000000"/>
          <w:sz w:val="20"/>
          <w:szCs w:val="20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45CE3" w:rsidRPr="00C3240C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E94">
        <w:rPr>
          <w:rFonts w:ascii="Times New Roman" w:hAnsi="Times New Roman" w:cs="Times New Roman"/>
          <w:color w:val="000000"/>
          <w:sz w:val="20"/>
          <w:szCs w:val="20"/>
        </w:rPr>
        <w:t>соблюдать безопасные приёмы труда при работе на компьютере;</w:t>
      </w:r>
    </w:p>
    <w:p w:rsidR="00145CE3" w:rsidRPr="00C3240C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включать и выключать компьютер;</w:t>
      </w:r>
    </w:p>
    <w:p w:rsidR="00145CE3" w:rsidRPr="00C3240C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E94">
        <w:rPr>
          <w:rFonts w:ascii="Times New Roman" w:hAnsi="Times New Roman" w:cs="Times New Roman"/>
          <w:color w:val="000000"/>
          <w:sz w:val="20"/>
          <w:szCs w:val="20"/>
        </w:rPr>
        <w:lastRenderedPageBreak/>
        <w:t>использовать приёмы работы с дисководом и электронным диском;</w:t>
      </w:r>
    </w:p>
    <w:p w:rsidR="00145CE3" w:rsidRPr="00A45B68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работать с прикладной </w:t>
      </w:r>
      <w:r w:rsidRPr="000C2E94">
        <w:rPr>
          <w:rFonts w:ascii="Times New Roman" w:hAnsi="Times New Roman" w:cs="Times New Roman"/>
          <w:color w:val="000000"/>
          <w:sz w:val="20"/>
          <w:szCs w:val="20"/>
        </w:rPr>
        <w:t>программой, используя мышь, осуществлять навигацию по программе, используя элементы управления (кнопки)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45CE3" w:rsidRPr="00A45B68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работать с текстом </w:t>
      </w:r>
      <w:r w:rsidRPr="000C2E94">
        <w:rPr>
          <w:rFonts w:ascii="Times New Roman" w:hAnsi="Times New Roman" w:cs="Times New Roman"/>
          <w:color w:val="000000"/>
          <w:sz w:val="20"/>
          <w:szCs w:val="20"/>
        </w:rPr>
        <w:t>и изображением, представленными в компьютере;</w:t>
      </w:r>
    </w:p>
    <w:p w:rsidR="005039CC" w:rsidRPr="00145CE3" w:rsidRDefault="00145CE3" w:rsidP="00145CE3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</w:t>
      </w:r>
      <w:r w:rsidRPr="000C2E94">
        <w:rPr>
          <w:rFonts w:ascii="Times New Roman" w:hAnsi="Times New Roman" w:cs="Times New Roman"/>
          <w:color w:val="000000"/>
          <w:sz w:val="20"/>
          <w:szCs w:val="20"/>
        </w:rPr>
        <w:t>санитарно-гигиенические правила при работе с компьютерной клавиатурой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</w:t>
      </w:r>
    </w:p>
    <w:p w:rsidR="002B4CD1" w:rsidRPr="00CB145D" w:rsidRDefault="002B4CD1" w:rsidP="00CB145D">
      <w:pPr>
        <w:pStyle w:val="Standard"/>
        <w:tabs>
          <w:tab w:val="num" w:pos="720"/>
        </w:tabs>
        <w:ind w:left="720"/>
        <w:rPr>
          <w:rFonts w:eastAsia="Times New Roman CYR" w:cs="Times New Roman"/>
          <w:b/>
          <w:bCs/>
          <w:sz w:val="20"/>
          <w:szCs w:val="20"/>
          <w:u w:val="single"/>
          <w:lang w:val="ru-RU"/>
        </w:rPr>
      </w:pPr>
    </w:p>
    <w:p w:rsidR="005039CC" w:rsidRPr="00703D0B" w:rsidRDefault="005039CC" w:rsidP="00703D0B">
      <w:pPr>
        <w:pStyle w:val="Standard"/>
        <w:tabs>
          <w:tab w:val="num" w:pos="720"/>
        </w:tabs>
        <w:ind w:left="720"/>
        <w:rPr>
          <w:rFonts w:eastAsia="Times New Roman CYR" w:cs="Times New Roman"/>
          <w:b/>
          <w:bCs/>
          <w:sz w:val="20"/>
          <w:szCs w:val="20"/>
          <w:lang w:val="ru-RU"/>
        </w:rPr>
      </w:pPr>
      <w:proofErr w:type="spellStart"/>
      <w:r w:rsidRPr="00703D0B">
        <w:rPr>
          <w:rFonts w:eastAsia="Times New Roman CYR" w:cs="Times New Roman"/>
          <w:b/>
          <w:bCs/>
          <w:sz w:val="20"/>
          <w:szCs w:val="20"/>
        </w:rPr>
        <w:t>Содержание</w:t>
      </w:r>
      <w:proofErr w:type="spellEnd"/>
      <w:r w:rsidR="006C4F42">
        <w:rPr>
          <w:rFonts w:eastAsia="Times New Roman CYR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03D0B">
        <w:rPr>
          <w:rFonts w:eastAsia="Times New Roman CYR" w:cs="Times New Roman"/>
          <w:b/>
          <w:bCs/>
          <w:sz w:val="20"/>
          <w:szCs w:val="20"/>
        </w:rPr>
        <w:t>учебного</w:t>
      </w:r>
      <w:proofErr w:type="spellEnd"/>
      <w:r w:rsidR="006C4F42">
        <w:rPr>
          <w:rFonts w:eastAsia="Times New Roman CYR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703D0B">
        <w:rPr>
          <w:rFonts w:eastAsia="Times New Roman CYR" w:cs="Times New Roman"/>
          <w:b/>
          <w:bCs/>
          <w:sz w:val="20"/>
          <w:szCs w:val="20"/>
        </w:rPr>
        <w:t>предмета</w:t>
      </w:r>
      <w:proofErr w:type="spellEnd"/>
      <w:r w:rsidRPr="00703D0B">
        <w:rPr>
          <w:rFonts w:eastAsia="Times New Roman CYR" w:cs="Times New Roman"/>
          <w:b/>
          <w:bCs/>
          <w:sz w:val="20"/>
          <w:szCs w:val="20"/>
        </w:rPr>
        <w:t xml:space="preserve"> «</w:t>
      </w:r>
      <w:proofErr w:type="spellStart"/>
      <w:r w:rsidRPr="00703D0B">
        <w:rPr>
          <w:rFonts w:eastAsia="Times New Roman CYR" w:cs="Times New Roman"/>
          <w:b/>
          <w:bCs/>
          <w:sz w:val="20"/>
          <w:szCs w:val="20"/>
        </w:rPr>
        <w:t>Математика</w:t>
      </w:r>
      <w:proofErr w:type="spellEnd"/>
      <w:r w:rsidRPr="00703D0B">
        <w:rPr>
          <w:rFonts w:eastAsia="Times New Roman CYR" w:cs="Times New Roman"/>
          <w:b/>
          <w:bCs/>
          <w:sz w:val="20"/>
          <w:szCs w:val="20"/>
        </w:rPr>
        <w:t>»</w:t>
      </w:r>
    </w:p>
    <w:p w:rsidR="00677D20" w:rsidRPr="00703D0B" w:rsidRDefault="005039CC" w:rsidP="00703D0B">
      <w:pPr>
        <w:pStyle w:val="1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b/>
          <w:sz w:val="20"/>
          <w:szCs w:val="20"/>
          <w:lang w:val="ru-RU"/>
        </w:rPr>
        <w:t xml:space="preserve">Числа и величины </w:t>
      </w:r>
    </w:p>
    <w:p w:rsidR="005039CC" w:rsidRPr="00703D0B" w:rsidRDefault="005039CC" w:rsidP="00703D0B">
      <w:pPr>
        <w:pStyle w:val="1"/>
        <w:tabs>
          <w:tab w:val="num" w:pos="708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Нумерация и  сравнение многозначных чисел.</w:t>
      </w:r>
    </w:p>
    <w:p w:rsidR="005039CC" w:rsidRPr="00703D0B" w:rsidRDefault="005039CC" w:rsidP="00703D0B">
      <w:pPr>
        <w:pStyle w:val="1"/>
        <w:tabs>
          <w:tab w:val="num" w:pos="-284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sz w:val="20"/>
          <w:szCs w:val="20"/>
          <w:lang w:val="ru-RU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Натуральный ряд и другие числовые последовательности.</w:t>
      </w:r>
    </w:p>
    <w:p w:rsidR="005039CC" w:rsidRPr="00703D0B" w:rsidRDefault="005039CC" w:rsidP="00703D0B">
      <w:pPr>
        <w:pStyle w:val="1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sz w:val="20"/>
          <w:szCs w:val="20"/>
          <w:lang w:val="ru-RU"/>
        </w:rPr>
        <w:t>Величины и их измерение.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5039CC" w:rsidRPr="00703D0B" w:rsidRDefault="005039CC" w:rsidP="00703D0B">
      <w:pPr>
        <w:pStyle w:val="1"/>
        <w:tabs>
          <w:tab w:val="num" w:pos="708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b/>
          <w:sz w:val="20"/>
          <w:szCs w:val="20"/>
          <w:lang w:val="ru-RU"/>
        </w:rPr>
        <w:t xml:space="preserve">Арифметические действия 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Алгоритмы сложения и вычитания многозначных чисел «столбиком».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Невозможность деления на 0. Деление числа на 1 и на само себя.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Деление суммы и разности на число. Приемы устного деления двузначного числа на однозначное, двузначного числа на двузначное.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Умножение и деление на 10, 100, 1000.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Вычисления и проверка вычислений с помощью калькулятора.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Прикидка и оценка суммы, разности, произведения, частного.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Использование свойств арифметических действий для удобства вычислений.</w:t>
      </w:r>
    </w:p>
    <w:p w:rsidR="005039CC" w:rsidRPr="00703D0B" w:rsidRDefault="005039CC" w:rsidP="00703D0B">
      <w:pPr>
        <w:pStyle w:val="1"/>
        <w:tabs>
          <w:tab w:val="num" w:pos="708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b/>
          <w:sz w:val="20"/>
          <w:szCs w:val="20"/>
          <w:lang w:val="ru-RU"/>
        </w:rPr>
        <w:t xml:space="preserve">Текстовые задачи 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Составные задачи на все действия. Решение составных задач по «шагам» (действиям) и одним выражением.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Задачи с недостающими данными. Различные способы их преобразования в задачи с полными данными.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5039CC" w:rsidRPr="00703D0B" w:rsidRDefault="005039CC" w:rsidP="00703D0B">
      <w:pPr>
        <w:pStyle w:val="1"/>
        <w:tabs>
          <w:tab w:val="num" w:pos="708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b/>
          <w:sz w:val="20"/>
          <w:szCs w:val="20"/>
          <w:lang w:val="ru-RU"/>
        </w:rPr>
        <w:t xml:space="preserve">Геометрические фигуры 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lastRenderedPageBreak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Задачи на разрезание и составление геометрических фигур.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Знакомство с кубом и его изображением на плоскости. Развертка куба.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Построение симметричных фигур на клетчатой бумаге и с помощью чертежных инструментов.</w:t>
      </w:r>
    </w:p>
    <w:p w:rsidR="005039CC" w:rsidRPr="00703D0B" w:rsidRDefault="005039CC" w:rsidP="00703D0B">
      <w:pPr>
        <w:pStyle w:val="1"/>
        <w:tabs>
          <w:tab w:val="num" w:pos="708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b/>
          <w:sz w:val="20"/>
          <w:szCs w:val="20"/>
          <w:lang w:val="ru-RU"/>
        </w:rPr>
        <w:t xml:space="preserve">Геометрические величины 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sz w:val="20"/>
          <w:szCs w:val="20"/>
          <w:lang w:val="ru-RU"/>
        </w:rPr>
        <w:t>Единица длины - километр. Соотношение между километром и метром (1км=1000м).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Понятие о площади. Сравнение площадей фигур без их измерения.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Измерение площадей с помощью произвольных мерок. Измерение площади с помощью палетки.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Сравнение углов без измерения и с помощью измерения.</w:t>
      </w:r>
    </w:p>
    <w:p w:rsidR="005039CC" w:rsidRPr="00703D0B" w:rsidRDefault="005039CC" w:rsidP="00703D0B">
      <w:pPr>
        <w:pStyle w:val="1"/>
        <w:tabs>
          <w:tab w:val="num" w:pos="708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Style w:val="11"/>
          <w:rFonts w:ascii="Times New Roman" w:hAnsi="Times New Roman"/>
          <w:b/>
          <w:sz w:val="20"/>
          <w:szCs w:val="20"/>
          <w:lang w:val="ru-RU"/>
        </w:rPr>
        <w:t xml:space="preserve">Работа с данными </w:t>
      </w:r>
    </w:p>
    <w:p w:rsidR="005039CC" w:rsidRPr="00703D0B" w:rsidRDefault="005039CC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703D0B">
        <w:rPr>
          <w:rFonts w:ascii="Times New Roman" w:hAnsi="Times New Roman"/>
          <w:sz w:val="20"/>
          <w:szCs w:val="20"/>
          <w:lang w:val="ru-RU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</w:t>
      </w:r>
    </w:p>
    <w:p w:rsidR="005039CC" w:rsidRPr="00450C5F" w:rsidRDefault="005234BB" w:rsidP="00677D20">
      <w:pPr>
        <w:pStyle w:val="1"/>
        <w:tabs>
          <w:tab w:val="num" w:pos="0"/>
        </w:tabs>
        <w:spacing w:after="0"/>
        <w:ind w:left="0"/>
        <w:jc w:val="both"/>
        <w:rPr>
          <w:rFonts w:ascii="Times New Roman" w:eastAsia="Times New Roman CYR" w:hAnsi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 CYR" w:hAnsi="Times New Roman"/>
          <w:b/>
          <w:bCs/>
          <w:sz w:val="20"/>
          <w:szCs w:val="20"/>
          <w:lang w:val="ru-RU"/>
        </w:rPr>
        <w:t>Р</w:t>
      </w:r>
      <w:r w:rsidR="002B4CD1" w:rsidRPr="00703D0B">
        <w:rPr>
          <w:rFonts w:ascii="Times New Roman" w:eastAsia="Times New Roman CYR" w:hAnsi="Times New Roman"/>
          <w:b/>
          <w:bCs/>
          <w:sz w:val="20"/>
          <w:szCs w:val="20"/>
          <w:lang w:val="ru-RU"/>
        </w:rPr>
        <w:t>абот</w:t>
      </w:r>
      <w:r>
        <w:rPr>
          <w:rFonts w:ascii="Times New Roman" w:eastAsia="Times New Roman CYR" w:hAnsi="Times New Roman"/>
          <w:b/>
          <w:bCs/>
          <w:sz w:val="20"/>
          <w:szCs w:val="20"/>
          <w:lang w:val="ru-RU"/>
        </w:rPr>
        <w:t>а</w:t>
      </w:r>
      <w:r w:rsidR="002B4CD1" w:rsidRPr="00703D0B">
        <w:rPr>
          <w:rFonts w:ascii="Times New Roman" w:eastAsia="Times New Roman CYR" w:hAnsi="Times New Roman"/>
          <w:b/>
          <w:bCs/>
          <w:sz w:val="20"/>
          <w:szCs w:val="20"/>
          <w:lang w:val="ru-RU"/>
        </w:rPr>
        <w:t xml:space="preserve"> на компьютере </w:t>
      </w:r>
    </w:p>
    <w:p w:rsidR="002B4CD1" w:rsidRPr="00450C5F" w:rsidRDefault="00450C5F" w:rsidP="00450C5F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  <w:r w:rsidRPr="00450C5F">
        <w:rPr>
          <w:rFonts w:ascii="Times New Roman" w:hAnsi="Times New Roman"/>
          <w:sz w:val="20"/>
          <w:szCs w:val="20"/>
        </w:rPr>
        <w:t>Компьютер и дополнительные устройства, подключаемые к компьютеру. Основы работы за компьютером. Технология работы с инструментальными программами.</w:t>
      </w:r>
    </w:p>
    <w:p w:rsidR="00DA0CF3" w:rsidRPr="00703D0B" w:rsidRDefault="00DA0CF3" w:rsidP="00DA0C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D0B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Look w:val="04A0"/>
      </w:tblPr>
      <w:tblGrid>
        <w:gridCol w:w="4059"/>
        <w:gridCol w:w="1061"/>
        <w:gridCol w:w="8797"/>
      </w:tblGrid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061" w:type="dxa"/>
          </w:tcPr>
          <w:p w:rsidR="00DA0CF3" w:rsidRPr="00703D0B" w:rsidRDefault="00DA0CF3" w:rsidP="00DA0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   (4 ч)</w:t>
            </w: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Начнем с повторения/1ч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Начнем с повторения/1ч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Начнем с повторения/1ч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«Повторение»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(8ч)</w:t>
            </w: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Умножение и деление/1ч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Табличные случаи деления/1ч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Плоские поверхности и плоскость. Изображения на плоскости/1ч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Куб и его изображение/1ч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Поупражняемся в изображении куба/1ч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входная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97" w:type="dxa"/>
          </w:tcPr>
          <w:p w:rsidR="00DA0CF3" w:rsidRPr="00703D0B" w:rsidRDefault="00DA0CF3" w:rsidP="007377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="0073775F" w:rsidRPr="00703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Класс тысяч (10 ч)</w:t>
            </w: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Счет сотнями и «круглое» число сотен. Десять сотен; или тысяча/1ч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Разряд единиц тысяч. Названия четырехзначных чисел/1ч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Разряд десятков тысяч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Разряд сотен тысяч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Класс единиц и класс тысяч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 xml:space="preserve"> Таблица разрядов и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97" w:type="dxa"/>
            <w:vAlign w:val="center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Поразрядное сравнение многозначных чисел/1ч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97" w:type="dxa"/>
            <w:vAlign w:val="center"/>
          </w:tcPr>
          <w:p w:rsidR="00DA0CF3" w:rsidRPr="00AA21BE" w:rsidRDefault="00441D9C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«Класс тысяч».</w:t>
            </w:r>
            <w:r w:rsidR="00AA2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97" w:type="dxa"/>
            <w:vAlign w:val="center"/>
          </w:tcPr>
          <w:p w:rsidR="00DA0CF3" w:rsidRPr="00AA21BE" w:rsidRDefault="00441D9C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441D9C" w:rsidRDefault="00441D9C" w:rsidP="00A01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D9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 и дополнительные устройства, подключаемые к компьютеру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A01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97" w:type="dxa"/>
            <w:vAlign w:val="center"/>
          </w:tcPr>
          <w:p w:rsidR="00DA0CF3" w:rsidRPr="009B5A07" w:rsidRDefault="00441D9C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 – универсальное техническое устройство для работы с информацией.</w:t>
            </w:r>
            <w:r w:rsidR="00A01E2F"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Правила поведения в компьютерном классе</w:t>
            </w:r>
            <w:r w:rsidR="00593821"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797" w:type="dxa"/>
            <w:vAlign w:val="center"/>
          </w:tcPr>
          <w:p w:rsidR="00DA0CF3" w:rsidRPr="009B5A07" w:rsidRDefault="00A01E2F" w:rsidP="00A01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Устройства, подключаемые к компьютеру/1</w:t>
            </w:r>
            <w:r w:rsidR="00593821" w:rsidRPr="009B5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97" w:type="dxa"/>
          </w:tcPr>
          <w:p w:rsidR="00DA0CF3" w:rsidRPr="009B5A07" w:rsidRDefault="00DA0CF3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Носители информации</w:t>
            </w: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797" w:type="dxa"/>
          </w:tcPr>
          <w:p w:rsidR="00DA0CF3" w:rsidRPr="009B5A07" w:rsidRDefault="00762888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 обобщение учебного материала./1ч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столбиком (12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Метр и километр/1ч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Килограмм и грамм. Килограмм и тонна/1ч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Центнер и тонна/1ч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вычислении и сравнении величин/1ч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Таблица и краткая запись задачи/1ч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Алгоритм сложения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Алгоритм вычитания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Составные задачи на сложение и вычитание/1ч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Поупражняемся в вычислениях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97" w:type="dxa"/>
            <w:vAlign w:val="center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«Сложение и вычитание столбиком»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Свойства умножения 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«круглого» числа на однозначное/1ч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  <w:r w:rsidRPr="00AA21B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суммы на число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многозначного числа на однозначное/1ч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Запись умножения в строчку и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Вычисления с помощью калькулятора/1ч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 w:rsidRPr="00AA21BE">
              <w:rPr>
                <w:sz w:val="20"/>
                <w:szCs w:val="20"/>
              </w:rPr>
              <w:t>Сочетательное свойство умножения/1ч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97" w:type="dxa"/>
          </w:tcPr>
          <w:p w:rsidR="00DA0CF3" w:rsidRPr="00AA21BE" w:rsidRDefault="008F7459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Умножение числа на произведение/1ч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97" w:type="dxa"/>
          </w:tcPr>
          <w:p w:rsidR="00DA0CF3" w:rsidRPr="00AA21BE" w:rsidRDefault="008F7459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b/>
                <w:sz w:val="20"/>
                <w:szCs w:val="20"/>
              </w:rPr>
              <w:t>Проверочная работа по теме «Свойства умножения»</w:t>
            </w:r>
            <w:r w:rsidRPr="00AA21BE">
              <w:rPr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9B5A07" w:rsidRDefault="008F7459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работы за компьютером (4 ч)</w:t>
            </w: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97" w:type="dxa"/>
          </w:tcPr>
          <w:p w:rsidR="00DA0CF3" w:rsidRPr="009B5A07" w:rsidRDefault="008F7459" w:rsidP="00DA0CF3">
            <w:pPr>
              <w:pStyle w:val="Style10"/>
              <w:widowControl/>
              <w:spacing w:line="240" w:lineRule="auto"/>
              <w:rPr>
                <w:rStyle w:val="FontStyle15"/>
                <w:b/>
                <w:szCs w:val="20"/>
              </w:rPr>
            </w:pPr>
            <w:r w:rsidRPr="009B5A07">
              <w:rPr>
                <w:rStyle w:val="FontStyle15"/>
                <w:b/>
                <w:szCs w:val="20"/>
              </w:rPr>
              <w:t>Приёмы работы с мышью/1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9B5A07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97" w:type="dxa"/>
          </w:tcPr>
          <w:p w:rsidR="00DA0CF3" w:rsidRPr="009B5A07" w:rsidRDefault="008F7459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работой компьютерных программ/1ч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9B5A07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97" w:type="dxa"/>
          </w:tcPr>
          <w:p w:rsidR="00DA0CF3" w:rsidRPr="009B5A07" w:rsidRDefault="008F7459" w:rsidP="00DA0CF3">
            <w:pPr>
              <w:pStyle w:val="Style10"/>
              <w:widowControl/>
              <w:spacing w:line="240" w:lineRule="auto"/>
              <w:rPr>
                <w:rStyle w:val="FontStyle15"/>
                <w:b/>
                <w:szCs w:val="20"/>
              </w:rPr>
            </w:pPr>
            <w:r w:rsidRPr="009B5A07">
              <w:rPr>
                <w:rStyle w:val="FontStyle15"/>
                <w:b/>
                <w:szCs w:val="20"/>
              </w:rPr>
              <w:t>Знакомство с клавиатурой компьютера/1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9B5A07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97" w:type="dxa"/>
          </w:tcPr>
          <w:p w:rsidR="00DA0CF3" w:rsidRPr="009B5A07" w:rsidRDefault="0073775F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 обобщение учебного материала.</w:t>
            </w:r>
            <w:r w:rsidR="00DA0CF3"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73775F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Задачи на кратное сравнение (12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97" w:type="dxa"/>
          </w:tcPr>
          <w:p w:rsidR="00DA0CF3" w:rsidRPr="00AA21BE" w:rsidRDefault="008F7459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Кратное сравнение чисел и величин/1ч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Задачи на кратное сравнение/1ч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Поупражняемся в сравнении чисел и величин/1ч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Сантиметр и миллиметр/1ч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Миллиметр и дециметр/1ч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Изображение чисел на числовом луче/1ч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Изображение данных с помощью диаграмм/1ч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Диаграмма и решение задач/1ч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Учимся решать задачи/1ч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b/>
                <w:szCs w:val="20"/>
              </w:rPr>
            </w:pPr>
            <w:r w:rsidRPr="00AA21BE">
              <w:rPr>
                <w:rStyle w:val="FontStyle15"/>
                <w:b/>
                <w:szCs w:val="20"/>
              </w:rPr>
              <w:t>Проверочная работа по теме «Задачи на кратное сравнение»</w:t>
            </w:r>
            <w:r w:rsidRPr="00AA21BE">
              <w:rPr>
                <w:b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Исследование треугольников (15 ч 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Как сравнить углы. Как измерить угол/1ч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Поупражняемся в измерении и сравнении углов/1ч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pacing w:val="-6"/>
                <w:szCs w:val="20"/>
              </w:rPr>
            </w:pPr>
            <w:r w:rsidRPr="00AA21BE">
              <w:rPr>
                <w:spacing w:val="-6"/>
                <w:sz w:val="20"/>
                <w:szCs w:val="20"/>
              </w:rPr>
              <w:t>Прямоугольный треугольник</w:t>
            </w:r>
            <w:r w:rsidRPr="00AA21BE">
              <w:rPr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Style w:val="FontStyle15"/>
                <w:rFonts w:cs="Times New Roman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1-ое полугодие.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Работа над ошибками/1ч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Тупоугольный треугольник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Остроугольный треугольник/1ч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pStyle w:val="Style10"/>
              <w:widowControl/>
              <w:spacing w:line="240" w:lineRule="auto"/>
              <w:rPr>
                <w:rStyle w:val="FontStyle15"/>
                <w:szCs w:val="20"/>
              </w:rPr>
            </w:pPr>
            <w:r w:rsidRPr="00AA21BE">
              <w:rPr>
                <w:sz w:val="20"/>
                <w:szCs w:val="20"/>
              </w:rPr>
              <w:t>Разносторонний и равнобедренный треугольники/1ч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Равнобедренный и равносторонний треугольники/1ч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Поупражняемся в построении треугольников/1ч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Составные задачи на все действия/1ч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 и другие последовательности/1ч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Работа с данными/1ч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 «Исследование треугольников»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97" w:type="dxa"/>
          </w:tcPr>
          <w:p w:rsidR="00DA0CF3" w:rsidRPr="00AA21BE" w:rsidRDefault="00DA0CF3" w:rsidP="00737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Pr="00AA2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на двузначное число(10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на однозначное число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на число 10/1ч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на «круглое» двузначное число/1ч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Умножение на двузначное число/1ч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Запись умножения на двузначное число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Запись умножения на двузначное число столбиком/1ч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Поупражняемся в умножении столбиком и повторим пройденное/1ч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«Умножение на двузначное число»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797" w:type="dxa"/>
          </w:tcPr>
          <w:p w:rsidR="00DA0CF3" w:rsidRPr="00AA21BE" w:rsidRDefault="00DA0CF3" w:rsidP="00AC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Pr="00AA21BE">
              <w:rPr>
                <w:rFonts w:ascii="Times New Roman" w:eastAsia="Times New Roman CYR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AA2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деления (13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Как найти неизвестный множитель/1ч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Как найти неизвестный делитель/1ч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Как найти неизвестное делимое/1ч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Учимся решать задачи с помощью уравнений/1ч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Деление на число 1. Деление числа на само себя/1ч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Деление  числа 0  на натуральное число. Делить на 0 нельзя!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97" w:type="dxa"/>
          </w:tcPr>
          <w:p w:rsidR="00DA0CF3" w:rsidRPr="00AA21BE" w:rsidRDefault="003C2B85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Деление разности на число/1ч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797" w:type="dxa"/>
          </w:tcPr>
          <w:p w:rsidR="00DA0CF3" w:rsidRPr="00AA21BE" w:rsidRDefault="003C2B85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«Свойства деления»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797" w:type="dxa"/>
          </w:tcPr>
          <w:p w:rsidR="00DA0CF3" w:rsidRPr="00AA21BE" w:rsidRDefault="00AC764C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ошиьками</w:t>
            </w:r>
            <w:proofErr w:type="spellEnd"/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AC764C" w:rsidRDefault="00AC764C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4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работы с компьютерными программами (4ч)</w:t>
            </w: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797" w:type="dxa"/>
          </w:tcPr>
          <w:p w:rsidR="00DA0CF3" w:rsidRPr="009B5A07" w:rsidRDefault="00AC764C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графическими объектами в программе создания и показа презентаций/1ч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797" w:type="dxa"/>
          </w:tcPr>
          <w:p w:rsidR="00DA0CF3" w:rsidRPr="009B5A07" w:rsidRDefault="00AC764C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 показ презентаций/1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797" w:type="dxa"/>
          </w:tcPr>
          <w:p w:rsidR="00DA0CF3" w:rsidRPr="009B5A07" w:rsidRDefault="00AC764C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Графический редактор/1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9B5A07" w:rsidRDefault="00DA0CF3" w:rsidP="00AA2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797" w:type="dxa"/>
          </w:tcPr>
          <w:p w:rsidR="00DA0CF3" w:rsidRPr="009B5A07" w:rsidRDefault="00AC764C" w:rsidP="00DA0C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Завершение работы на компьютере. Закрепление и обобщение учебного материала.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3C2B85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 и вычисление площади (21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797" w:type="dxa"/>
          </w:tcPr>
          <w:p w:rsidR="00DA0CF3" w:rsidRPr="00AA21BE" w:rsidRDefault="003C2B85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Какая площадь больше?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сантиметр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площади многоугольника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площади с помощью палетки. Поупражняемся в измерении площадей и повторим пройденное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за 3 четверть.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Умножение на число 100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дециметр и квадратный сантиметр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метр и квадратный дециметр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метр и квадратный сантиметр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Вычисления с помощью калькулятора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Задачи с недостающими данными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получить недостающие данные 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на число 1000. Квадратный километр и квадратный 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миллиметр и квадратный сантиметр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миллиметр и квадратный дециметр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Квадратный миллиметр и квадратный метр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Поупражняемся в использовании единиц площади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Вычисление площади прямоугольника. Поупражняемся в вычислении площадей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по теме «Измерение площади. Единицы площади»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AA21B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Графический редактор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(6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Задачи с избыточными данными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Выбор рационального пути решения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Разные задачи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Учимся формулировать и решать задачи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Проверочная  работа по теме «Решение задач»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Решение задач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1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Деление (14 ч)</w:t>
            </w: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и уменьшение в одно и то же число раз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Деление «круглых» десятков на число 10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Деление «круглых» сотен на число 100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Деление «круглых» тысяч на число 1000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14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Устное деление двузначного числа на однозначное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Поупражняемся в устном выполнении деления и повторим пройденное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Проверочная работа по теме «Деление двузначного числа на двузначное»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AA21BE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97" w:type="dxa"/>
          </w:tcPr>
          <w:p w:rsidR="00DA0CF3" w:rsidRPr="00AA21BE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1BE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симметричных фигур. Составление и разрезание фигур</w:t>
            </w:r>
            <w:r w:rsidRPr="00AA21BE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D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контрольная работа за 3 класс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Равносоставленные и равновеликие фигуры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14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eastAsia="Calibri" w:hAnsi="Times New Roman" w:cs="Times New Roman"/>
                <w:sz w:val="20"/>
                <w:szCs w:val="20"/>
              </w:rPr>
              <w:t>Высота треугольника. Геометрия на бумаге в клетку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797" w:type="dxa"/>
          </w:tcPr>
          <w:p w:rsidR="00DA0CF3" w:rsidRPr="00703D0B" w:rsidRDefault="008B7926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 мы научились формулировать и решать задачи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29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последовательности. Работа с данными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A0CF3" w:rsidRPr="00703D0B" w:rsidTr="00AA21BE">
        <w:trPr>
          <w:trHeight w:val="245"/>
        </w:trPr>
        <w:tc>
          <w:tcPr>
            <w:tcW w:w="4059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0CF3" w:rsidRPr="00703D0B" w:rsidRDefault="00DA0CF3" w:rsidP="00AA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797" w:type="dxa"/>
          </w:tcPr>
          <w:p w:rsidR="00DA0CF3" w:rsidRPr="00703D0B" w:rsidRDefault="00DA0CF3" w:rsidP="00DA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D0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пройденного</w:t>
            </w:r>
            <w:r w:rsidRPr="00703D0B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</w:tbl>
    <w:p w:rsidR="00DA0CF3" w:rsidRPr="00703D0B" w:rsidRDefault="00DA0CF3" w:rsidP="00DA0C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0CF3" w:rsidRDefault="00DA0CF3" w:rsidP="00DA0CF3"/>
    <w:p w:rsidR="002B4CD1" w:rsidRDefault="002B4CD1"/>
    <w:sectPr w:rsidR="002B4CD1" w:rsidSect="00C7171C">
      <w:footerReference w:type="default" r:id="rId9"/>
      <w:pgSz w:w="16838" w:h="11906" w:orient="landscape"/>
      <w:pgMar w:top="851" w:right="113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88" w:rsidRDefault="00762888" w:rsidP="00992850">
      <w:pPr>
        <w:spacing w:after="0" w:line="240" w:lineRule="auto"/>
      </w:pPr>
      <w:r>
        <w:separator/>
      </w:r>
    </w:p>
  </w:endnote>
  <w:endnote w:type="continuationSeparator" w:id="0">
    <w:p w:rsidR="00762888" w:rsidRDefault="00762888" w:rsidP="009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532"/>
      <w:docPartObj>
        <w:docPartGallery w:val="Page Numbers (Bottom of Page)"/>
        <w:docPartUnique/>
      </w:docPartObj>
    </w:sdtPr>
    <w:sdtContent>
      <w:p w:rsidR="00762888" w:rsidRDefault="00256CB1">
        <w:pPr>
          <w:pStyle w:val="a8"/>
          <w:jc w:val="center"/>
        </w:pPr>
        <w:fldSimple w:instr=" PAGE   \* MERGEFORMAT ">
          <w:r w:rsidR="008B7926">
            <w:rPr>
              <w:noProof/>
            </w:rPr>
            <w:t>1</w:t>
          </w:r>
        </w:fldSimple>
      </w:p>
    </w:sdtContent>
  </w:sdt>
  <w:p w:rsidR="00762888" w:rsidRDefault="007628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88" w:rsidRDefault="00762888" w:rsidP="00992850">
      <w:pPr>
        <w:spacing w:after="0" w:line="240" w:lineRule="auto"/>
      </w:pPr>
      <w:r>
        <w:separator/>
      </w:r>
    </w:p>
  </w:footnote>
  <w:footnote w:type="continuationSeparator" w:id="0">
    <w:p w:rsidR="00762888" w:rsidRDefault="00762888" w:rsidP="0099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299"/>
    <w:multiLevelType w:val="multilevel"/>
    <w:tmpl w:val="1FF447C2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5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8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2AEF4C66"/>
    <w:multiLevelType w:val="multilevel"/>
    <w:tmpl w:val="46BCF4C0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30060B1C"/>
    <w:multiLevelType w:val="hybridMultilevel"/>
    <w:tmpl w:val="C538B296"/>
    <w:lvl w:ilvl="0" w:tplc="CE6E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B038A"/>
    <w:multiLevelType w:val="multilevel"/>
    <w:tmpl w:val="FF924352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5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8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6176256B"/>
    <w:multiLevelType w:val="hybridMultilevel"/>
    <w:tmpl w:val="5E1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1DA1"/>
    <w:multiLevelType w:val="hybridMultilevel"/>
    <w:tmpl w:val="C3B21BC8"/>
    <w:lvl w:ilvl="0" w:tplc="22D82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700A"/>
    <w:multiLevelType w:val="multilevel"/>
    <w:tmpl w:val="22882F6A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5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8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91"/>
    <w:rsid w:val="00044055"/>
    <w:rsid w:val="000C2E94"/>
    <w:rsid w:val="000D2E9E"/>
    <w:rsid w:val="000F0641"/>
    <w:rsid w:val="000F23D0"/>
    <w:rsid w:val="00145CE3"/>
    <w:rsid w:val="00181B8F"/>
    <w:rsid w:val="001865C0"/>
    <w:rsid w:val="0019062A"/>
    <w:rsid w:val="0019319C"/>
    <w:rsid w:val="00256CB1"/>
    <w:rsid w:val="002B4CD1"/>
    <w:rsid w:val="003C2B85"/>
    <w:rsid w:val="00411D91"/>
    <w:rsid w:val="00427537"/>
    <w:rsid w:val="00431D61"/>
    <w:rsid w:val="00441D9C"/>
    <w:rsid w:val="00450C5F"/>
    <w:rsid w:val="004E1111"/>
    <w:rsid w:val="004F2222"/>
    <w:rsid w:val="005039CC"/>
    <w:rsid w:val="005234BB"/>
    <w:rsid w:val="00593821"/>
    <w:rsid w:val="005C3C7A"/>
    <w:rsid w:val="005E289D"/>
    <w:rsid w:val="005F6CD0"/>
    <w:rsid w:val="00635FDF"/>
    <w:rsid w:val="00677D20"/>
    <w:rsid w:val="0069469E"/>
    <w:rsid w:val="006C4F42"/>
    <w:rsid w:val="00700066"/>
    <w:rsid w:val="00703D0B"/>
    <w:rsid w:val="0073775F"/>
    <w:rsid w:val="00762888"/>
    <w:rsid w:val="00763D55"/>
    <w:rsid w:val="007F5490"/>
    <w:rsid w:val="007F7F59"/>
    <w:rsid w:val="0088068A"/>
    <w:rsid w:val="008B7926"/>
    <w:rsid w:val="008F7459"/>
    <w:rsid w:val="00992850"/>
    <w:rsid w:val="009936F1"/>
    <w:rsid w:val="009A032D"/>
    <w:rsid w:val="009A1A01"/>
    <w:rsid w:val="009B5A07"/>
    <w:rsid w:val="00A01E2F"/>
    <w:rsid w:val="00A07F4E"/>
    <w:rsid w:val="00A45B68"/>
    <w:rsid w:val="00A73F91"/>
    <w:rsid w:val="00AA21BE"/>
    <w:rsid w:val="00AB72D7"/>
    <w:rsid w:val="00AC2CB7"/>
    <w:rsid w:val="00AC764C"/>
    <w:rsid w:val="00AF5CA2"/>
    <w:rsid w:val="00B635DC"/>
    <w:rsid w:val="00B87FD9"/>
    <w:rsid w:val="00BA5B03"/>
    <w:rsid w:val="00BC3E90"/>
    <w:rsid w:val="00C3240C"/>
    <w:rsid w:val="00C57ED7"/>
    <w:rsid w:val="00C7171C"/>
    <w:rsid w:val="00CB145D"/>
    <w:rsid w:val="00CD23C0"/>
    <w:rsid w:val="00D46920"/>
    <w:rsid w:val="00DA0CF3"/>
    <w:rsid w:val="00DE2654"/>
    <w:rsid w:val="00E1661A"/>
    <w:rsid w:val="00E670BA"/>
    <w:rsid w:val="00E76891"/>
    <w:rsid w:val="00EB17AE"/>
    <w:rsid w:val="00EF33BB"/>
    <w:rsid w:val="00F77077"/>
    <w:rsid w:val="00FC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91"/>
    <w:pPr>
      <w:spacing w:after="0" w:line="240" w:lineRule="auto"/>
    </w:pPr>
  </w:style>
  <w:style w:type="table" w:styleId="a4">
    <w:name w:val="Table Grid"/>
    <w:basedOn w:val="a1"/>
    <w:uiPriority w:val="59"/>
    <w:rsid w:val="00A7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AC2CB7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2">
    <w:name w:val="Абзац списка2"/>
    <w:basedOn w:val="a"/>
    <w:rsid w:val="00AC2CB7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kern w:val="1"/>
      <w:sz w:val="24"/>
      <w:lang w:eastAsia="ar-SA"/>
    </w:rPr>
  </w:style>
  <w:style w:type="paragraph" w:styleId="a5">
    <w:name w:val="List Paragraph"/>
    <w:basedOn w:val="a"/>
    <w:uiPriority w:val="34"/>
    <w:qFormat/>
    <w:rsid w:val="00AC2CB7"/>
    <w:pPr>
      <w:ind w:left="720"/>
      <w:contextualSpacing/>
    </w:pPr>
  </w:style>
  <w:style w:type="paragraph" w:customStyle="1" w:styleId="10">
    <w:name w:val="Обычный1"/>
    <w:qFormat/>
    <w:rsid w:val="005039C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character" w:customStyle="1" w:styleId="11">
    <w:name w:val="Основной шрифт абзаца1"/>
    <w:qFormat/>
    <w:rsid w:val="005039CC"/>
  </w:style>
  <w:style w:type="paragraph" w:customStyle="1" w:styleId="Standard">
    <w:name w:val="Standard"/>
    <w:qFormat/>
    <w:rsid w:val="005039C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customStyle="1" w:styleId="12">
    <w:name w:val="Основной текст1"/>
    <w:basedOn w:val="Standard"/>
    <w:qFormat/>
    <w:rsid w:val="005039CC"/>
    <w:pPr>
      <w:shd w:val="clear" w:color="auto" w:fill="FFFFFF"/>
      <w:spacing w:before="60" w:line="216" w:lineRule="exact"/>
      <w:jc w:val="both"/>
    </w:pPr>
    <w:rPr>
      <w:sz w:val="21"/>
      <w:szCs w:val="21"/>
      <w:lang w:bidi="ar-SA"/>
    </w:rPr>
  </w:style>
  <w:style w:type="character" w:customStyle="1" w:styleId="85pt">
    <w:name w:val="Основной текст + 8;5 pt"/>
    <w:qFormat/>
    <w:rsid w:val="005039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FontStyle15">
    <w:name w:val="Font Style15"/>
    <w:rsid w:val="00BA5B03"/>
    <w:rPr>
      <w:rFonts w:ascii="Times New Roman" w:hAnsi="Times New Roman"/>
      <w:sz w:val="20"/>
    </w:rPr>
  </w:style>
  <w:style w:type="paragraph" w:customStyle="1" w:styleId="Style10">
    <w:name w:val="Style10"/>
    <w:basedOn w:val="a"/>
    <w:rsid w:val="00BA5B0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850"/>
  </w:style>
  <w:style w:type="paragraph" w:styleId="a8">
    <w:name w:val="footer"/>
    <w:basedOn w:val="a"/>
    <w:link w:val="a9"/>
    <w:uiPriority w:val="99"/>
    <w:unhideWhenUsed/>
    <w:rsid w:val="0099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850"/>
  </w:style>
  <w:style w:type="paragraph" w:styleId="aa">
    <w:name w:val="Balloon Text"/>
    <w:basedOn w:val="a"/>
    <w:link w:val="ab"/>
    <w:uiPriority w:val="99"/>
    <w:semiHidden/>
    <w:unhideWhenUsed/>
    <w:rsid w:val="0099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E7BD-59A6-4F26-A999-6AC7215F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15</cp:revision>
  <cp:lastPrinted>2019-09-04T17:48:00Z</cp:lastPrinted>
  <dcterms:created xsi:type="dcterms:W3CDTF">2019-08-29T12:12:00Z</dcterms:created>
  <dcterms:modified xsi:type="dcterms:W3CDTF">2019-09-14T17:51:00Z</dcterms:modified>
</cp:coreProperties>
</file>