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A" w:rsidRDefault="009E1C3A" w:rsidP="009E1C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755010" cy="5638800"/>
            <wp:effectExtent l="0" t="0" r="0" b="0"/>
            <wp:docPr id="1" name="Рисунок 1" descr="C:\Users\Школа-Юрмы\Desktop\титульник скан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94" cy="5643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C3A" w:rsidRDefault="009E1C3A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4D58" w:rsidRDefault="00A14D58" w:rsidP="009E1C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1. Планируемые результаты учебного курса</w:t>
      </w:r>
    </w:p>
    <w:p w:rsidR="000772BB" w:rsidRDefault="000772BB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091"/>
      <w:r w:rsidRPr="00DC0A0C">
        <w:rPr>
          <w:rFonts w:ascii="Times New Roman" w:hAnsi="Times New Roman" w:cs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2"/>
      <w:bookmarkEnd w:id="1"/>
      <w:r w:rsidRPr="00DC0A0C">
        <w:rPr>
          <w:rFonts w:ascii="Times New Roman" w:hAnsi="Times New Roman" w:cs="Times New Roman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DC0A0C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DC0A0C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093"/>
      <w:bookmarkEnd w:id="2"/>
      <w:r w:rsidRPr="00DC0A0C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094"/>
      <w:bookmarkEnd w:id="3"/>
      <w:proofErr w:type="gramStart"/>
      <w:r w:rsidRPr="00DC0A0C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5"/>
      <w:bookmarkEnd w:id="4"/>
      <w:r w:rsidRPr="00DC0A0C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096"/>
      <w:bookmarkEnd w:id="5"/>
      <w:r w:rsidRPr="00DC0A0C">
        <w:rPr>
          <w:rFonts w:ascii="Times New Roman" w:hAnsi="Times New Roman" w:cs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7"/>
      <w:bookmarkEnd w:id="6"/>
      <w:r w:rsidRPr="00DC0A0C">
        <w:rPr>
          <w:rFonts w:ascii="Times New Roman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</w:t>
      </w:r>
    </w:p>
    <w:p w:rsid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098"/>
      <w:bookmarkEnd w:id="7"/>
      <w:r w:rsidRPr="00DC0A0C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</w:t>
      </w:r>
      <w:bookmarkStart w:id="9" w:name="sub_2099"/>
      <w:bookmarkEnd w:id="8"/>
    </w:p>
    <w:p w:rsid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A0C">
        <w:rPr>
          <w:rFonts w:ascii="Times New Roman" w:hAnsi="Times New Roman" w:cs="Times New Roman"/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</w:t>
      </w:r>
      <w:bookmarkStart w:id="10" w:name="sub_20910"/>
      <w:bookmarkEnd w:id="9"/>
      <w:r>
        <w:rPr>
          <w:rFonts w:ascii="Times New Roman" w:hAnsi="Times New Roman" w:cs="Times New Roman"/>
          <w:sz w:val="20"/>
          <w:szCs w:val="20"/>
        </w:rPr>
        <w:t>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A0C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72BB" w:rsidRPr="00DC0A0C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20911"/>
      <w:bookmarkEnd w:id="10"/>
      <w:r w:rsidRPr="00DC0A0C">
        <w:rPr>
          <w:rFonts w:ascii="Times New Roman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0772BB" w:rsidRPr="000772BB" w:rsidRDefault="000772BB" w:rsidP="000772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72BB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0772BB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2BB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2102"/>
      <w:r w:rsidRPr="000772BB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2103"/>
      <w:bookmarkEnd w:id="12"/>
      <w:r w:rsidRPr="000772BB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2104"/>
      <w:bookmarkEnd w:id="13"/>
      <w:r w:rsidRPr="000772BB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2105"/>
      <w:bookmarkEnd w:id="14"/>
      <w:r w:rsidRPr="000772BB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sub_2106"/>
      <w:bookmarkEnd w:id="15"/>
      <w:r w:rsidRPr="000772BB">
        <w:rPr>
          <w:rFonts w:ascii="Times New Roman" w:hAnsi="Times New Roman" w:cs="Times New Roman"/>
          <w:sz w:val="20"/>
          <w:szCs w:val="20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72BB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0772BB">
        <w:rPr>
          <w:rFonts w:ascii="Times New Roman" w:hAnsi="Times New Roman" w:cs="Times New Roman"/>
          <w:sz w:val="20"/>
          <w:szCs w:val="20"/>
        </w:rPr>
        <w:t>, умозаключение (индуктивное, дедуктивное и по аналогии) и делать выводы;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sub_2107"/>
      <w:bookmarkEnd w:id="16"/>
      <w:r w:rsidRPr="000772BB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sub_2108"/>
      <w:bookmarkEnd w:id="17"/>
      <w:r w:rsidRPr="000772BB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sub_2109"/>
      <w:bookmarkEnd w:id="18"/>
      <w:r w:rsidRPr="000772BB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0" w:name="sub_21010"/>
      <w:bookmarkEnd w:id="19"/>
      <w:r w:rsidRPr="000772BB">
        <w:rPr>
          <w:rFonts w:ascii="Times New Roman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2BB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772BB" w:rsidRPr="000772BB" w:rsidRDefault="000772BB" w:rsidP="00077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1" w:name="sub_21012"/>
      <w:r w:rsidRPr="000772BB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</w:t>
      </w:r>
      <w:bookmarkEnd w:id="21"/>
      <w:r w:rsidR="00A14D58">
        <w:rPr>
          <w:rFonts w:ascii="Times New Roman" w:hAnsi="Times New Roman" w:cs="Times New Roman"/>
          <w:sz w:val="20"/>
          <w:szCs w:val="20"/>
        </w:rPr>
        <w:t>.</w:t>
      </w:r>
    </w:p>
    <w:p w:rsidR="000772BB" w:rsidRDefault="00A14D58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>Предметные результаты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2" w:name="sub_21611"/>
      <w:r w:rsidRPr="00A14D58">
        <w:rPr>
          <w:rFonts w:ascii="Times New Roman" w:hAnsi="Times New Roman" w:cs="Times New Roman"/>
          <w:sz w:val="20"/>
          <w:szCs w:val="20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3" w:name="sub_21612"/>
      <w:bookmarkEnd w:id="22"/>
      <w:r w:rsidRPr="00A14D58">
        <w:rPr>
          <w:rFonts w:ascii="Times New Roman" w:hAnsi="Times New Roman" w:cs="Times New Roman"/>
          <w:sz w:val="20"/>
          <w:szCs w:val="20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4" w:name="sub_21613"/>
      <w:bookmarkEnd w:id="23"/>
      <w:r w:rsidRPr="00A14D58">
        <w:rPr>
          <w:rFonts w:ascii="Times New Roman" w:hAnsi="Times New Roman" w:cs="Times New Roman"/>
          <w:sz w:val="20"/>
          <w:szCs w:val="20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5" w:name="sub_21614"/>
      <w:bookmarkEnd w:id="24"/>
      <w:r w:rsidRPr="00A14D58">
        <w:rPr>
          <w:rFonts w:ascii="Times New Roman" w:hAnsi="Times New Roman" w:cs="Times New Roman"/>
          <w:sz w:val="20"/>
          <w:szCs w:val="20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6" w:name="sub_21615"/>
      <w:bookmarkEnd w:id="25"/>
      <w:r w:rsidRPr="00A14D58">
        <w:rPr>
          <w:rFonts w:ascii="Times New Roman" w:hAnsi="Times New Roman" w:cs="Times New Roman"/>
          <w:sz w:val="20"/>
          <w:szCs w:val="20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7" w:name="sub_21616"/>
      <w:bookmarkEnd w:id="26"/>
      <w:r w:rsidRPr="00A14D58">
        <w:rPr>
          <w:rFonts w:ascii="Times New Roman" w:hAnsi="Times New Roman" w:cs="Times New Roman"/>
          <w:sz w:val="20"/>
          <w:szCs w:val="20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14D58" w:rsidRPr="00A14D58" w:rsidRDefault="00A14D58" w:rsidP="00A14D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8" w:name="sub_21617"/>
      <w:bookmarkEnd w:id="27"/>
      <w:r w:rsidRPr="00A14D58">
        <w:rPr>
          <w:rFonts w:ascii="Times New Roman" w:hAnsi="Times New Roman" w:cs="Times New Roman"/>
          <w:sz w:val="20"/>
          <w:szCs w:val="20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  <w:bookmarkEnd w:id="28"/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 Личностные результаты освоения изобразительного искусства в начальной школе: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• </w:t>
      </w: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в ценностно-ориентационной сфере: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• </w:t>
      </w: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в трудовой сфере: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овладение основами культуры практической работы различными материалами и инструментами для эстетической организации и оформления бытовой и производственной среды;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lastRenderedPageBreak/>
        <w:t xml:space="preserve">• </w:t>
      </w: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в познавательной сфере: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 –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proofErr w:type="spellStart"/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результаты освоения изобразительного искусства в начальной школе:</w:t>
      </w:r>
    </w:p>
    <w:p w:rsidR="003C5643" w:rsidRPr="003C42ED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• </w:t>
      </w: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в ценностно-ориентационной сфере: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восприятию мира;</w:t>
      </w:r>
      <w:proofErr w:type="gramEnd"/>
    </w:p>
    <w:p w:rsidR="003C5643" w:rsidRPr="003C42ED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 xml:space="preserve">• </w:t>
      </w:r>
      <w:r w:rsidRPr="003C42ED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в трудовой сфере: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выбору;</w:t>
      </w:r>
    </w:p>
    <w:p w:rsidR="003C5643" w:rsidRPr="003C42ED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 xml:space="preserve">• </w:t>
      </w:r>
      <w:r w:rsidRPr="003C42ED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в познавательной сфере: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E93BA3" w:rsidRPr="003C42ED" w:rsidRDefault="003C5643" w:rsidP="00E93BA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    </w:t>
      </w:r>
      <w:r w:rsidR="00E93BA3" w:rsidRPr="003C42ED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E93BA3"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Планируемые результаты освоения учебного предмета «Изобразительное искусство»</w:t>
      </w:r>
    </w:p>
    <w:p w:rsidR="00E93BA3" w:rsidRPr="003C42ED" w:rsidRDefault="00E93BA3" w:rsidP="00E93BA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C42ED">
        <w:rPr>
          <w:rStyle w:val="c4"/>
          <w:b/>
          <w:bCs/>
          <w:color w:val="000000"/>
          <w:sz w:val="20"/>
          <w:szCs w:val="20"/>
        </w:rPr>
        <w:t>к концу 3-го года обучения</w:t>
      </w:r>
    </w:p>
    <w:p w:rsidR="00E93BA3" w:rsidRPr="003C42ED" w:rsidRDefault="00E93BA3" w:rsidP="000C19A7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 w:rsidRPr="003C42ED">
        <w:rPr>
          <w:rStyle w:val="c4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b/>
          <w:bCs/>
          <w:i/>
          <w:iCs/>
          <w:sz w:val="20"/>
          <w:szCs w:val="20"/>
        </w:rPr>
        <w:t>Волшебный мир,  наполненный чудесами</w:t>
      </w:r>
      <w:r w:rsidRPr="003C42ED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b/>
          <w:bCs/>
          <w:color w:val="000000"/>
          <w:sz w:val="20"/>
          <w:szCs w:val="20"/>
        </w:rPr>
        <w:t>обучающиеся научатся:</w:t>
      </w:r>
    </w:p>
    <w:p w:rsidR="00F73BFE" w:rsidRPr="003C42ED" w:rsidRDefault="00F73BFE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роль мифа и мифических персонажей в развитии культуры и искусства;</w:t>
      </w:r>
    </w:p>
    <w:p w:rsidR="00F73BFE" w:rsidRPr="003C42ED" w:rsidRDefault="00F73BFE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 xml:space="preserve">- создавать оберег, имея представление о древнейшем декоративно-прикладном искусстве и особенностях изображения животных; </w:t>
      </w:r>
    </w:p>
    <w:p w:rsidR="00F73BFE" w:rsidRPr="003C42ED" w:rsidRDefault="00F73BFE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 xml:space="preserve">- понимать роль мифа в жизни древнего человека; </w:t>
      </w:r>
    </w:p>
    <w:p w:rsidR="00F73BFE" w:rsidRPr="003C42ED" w:rsidRDefault="00F73BFE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 xml:space="preserve">- интерпретировать изображение как знак и символ, овладевать основами языка знаков и символов для понимания искусства; </w:t>
      </w:r>
    </w:p>
    <w:p w:rsidR="00F73BFE" w:rsidRPr="003C42ED" w:rsidRDefault="00F73BFE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общее и отличия мифа и сказки. Понимать значение композиции произведения, формы и цвета объектов в раскрытии содержания.</w:t>
      </w:r>
    </w:p>
    <w:p w:rsidR="00F73BFE" w:rsidRPr="003C42ED" w:rsidRDefault="00F73BFE" w:rsidP="000C19A7">
      <w:pPr>
        <w:spacing w:after="0"/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rFonts w:ascii="Times New Roman" w:hAnsi="Times New Roman" w:cs="Times New Roman"/>
          <w:b/>
          <w:sz w:val="20"/>
          <w:szCs w:val="20"/>
        </w:rPr>
        <w:t>Сказочные темы и сюжеты в изобразительном искусстве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научатся:</w:t>
      </w:r>
    </w:p>
    <w:p w:rsidR="00F73BFE" w:rsidRPr="003C42ED" w:rsidRDefault="00F73BFE" w:rsidP="000C19A7">
      <w:pPr>
        <w:spacing w:after="0"/>
        <w:rPr>
          <w:rStyle w:val="c2"/>
          <w:rFonts w:ascii="Times New Roman" w:hAnsi="Times New Roman" w:cs="Times New Roman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C42ED">
        <w:rPr>
          <w:rFonts w:ascii="Times New Roman" w:hAnsi="Times New Roman" w:cs="Times New Roman"/>
          <w:sz w:val="20"/>
          <w:szCs w:val="20"/>
        </w:rPr>
        <w:t>различать «тему» и «сюжет» в искусстве, создавать обобщенный образ сказочного животного, используя технику силуэта;</w:t>
      </w:r>
    </w:p>
    <w:p w:rsidR="00F73BFE" w:rsidRPr="003C42ED" w:rsidRDefault="00F73BFE" w:rsidP="000C19A7">
      <w:pPr>
        <w:spacing w:after="0"/>
        <w:rPr>
          <w:rStyle w:val="c4"/>
          <w:rFonts w:ascii="Times New Roman" w:hAnsi="Times New Roman" w:cs="Times New Roman"/>
          <w:b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rFonts w:ascii="Times New Roman" w:hAnsi="Times New Roman" w:cs="Times New Roman"/>
          <w:b/>
          <w:sz w:val="20"/>
          <w:szCs w:val="20"/>
        </w:rPr>
        <w:t>Художники-сказочники. Сказочные образы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научатся:</w:t>
      </w:r>
    </w:p>
    <w:p w:rsidR="00F73BFE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различать художественную манеру и находить их произведения;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описывать образы богатырей, изображать одежду русских воинов в разные исторические периоды;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анализировать образы защитников Родины в произведениях искусства;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идеальные качества характера женщины, установленные традицией народной культуры;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видеть качества женщины, изображенные в произведениях искусства.</w:t>
      </w:r>
    </w:p>
    <w:p w:rsidR="00894986" w:rsidRPr="003C42ED" w:rsidRDefault="00894986" w:rsidP="000C19A7">
      <w:pPr>
        <w:spacing w:after="0"/>
        <w:rPr>
          <w:rStyle w:val="c4"/>
          <w:rFonts w:ascii="Times New Roman" w:hAnsi="Times New Roman" w:cs="Times New Roman"/>
          <w:b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rFonts w:ascii="Times New Roman" w:hAnsi="Times New Roman" w:cs="Times New Roman"/>
          <w:b/>
          <w:sz w:val="20"/>
          <w:szCs w:val="20"/>
        </w:rPr>
        <w:t>Реальность и фантазия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научатся: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специфику создания образа с помощью цвета и характера  линии;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многозначность понятия «дорога» в искусстве;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знакам и символам перекрестка  дорог;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интерпретировать образ дороги в искусстве как жизненного пути;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передавать  выразительные черты сказочного героя дереву;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lastRenderedPageBreak/>
        <w:t>- видеть в образах разнообразных деревьев характеры и помыслы различных персонажей сказок;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субъективность трактовки образа персонажа разными художниками;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находить в элементах декора избы древние символы-обереги;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использовать правила перспективы;</w:t>
      </w:r>
    </w:p>
    <w:p w:rsidR="00894986" w:rsidRPr="003C42ED" w:rsidRDefault="00894986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применять разные способы работы с бумагой и пластилином.</w:t>
      </w:r>
    </w:p>
    <w:p w:rsidR="000C19A7" w:rsidRPr="003C42ED" w:rsidRDefault="000C19A7" w:rsidP="000C19A7">
      <w:pPr>
        <w:spacing w:after="0"/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rFonts w:ascii="Times New Roman" w:hAnsi="Times New Roman" w:cs="Times New Roman"/>
          <w:b/>
          <w:sz w:val="20"/>
          <w:szCs w:val="20"/>
        </w:rPr>
        <w:t>Образы сказочных атрибутов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научатся: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C42ED">
        <w:rPr>
          <w:rFonts w:ascii="Times New Roman" w:hAnsi="Times New Roman" w:cs="Times New Roman"/>
          <w:sz w:val="20"/>
          <w:szCs w:val="20"/>
        </w:rPr>
        <w:t>разрабатывать эскиз изделия с учетом особенностей его будущего хозяина;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способам последовательного изготовления простой куклы;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различать добрую и злую силу яблок в сказках;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выполнять зарисовки перьев Жар-птицы;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создавать макет, используя в декоре древнюю символику;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понимать связь слов «щит» и «защита»;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выбирать и зарисовывать предметы, раскрывающие представление  древних о жизни и о судьбе человека.</w:t>
      </w:r>
    </w:p>
    <w:p w:rsidR="000C19A7" w:rsidRPr="003C42ED" w:rsidRDefault="000C19A7" w:rsidP="000C19A7">
      <w:pPr>
        <w:autoSpaceDE w:val="0"/>
        <w:autoSpaceDN w:val="0"/>
        <w:adjustRightInd w:val="0"/>
        <w:spacing w:after="0"/>
        <w:rPr>
          <w:rStyle w:val="c4"/>
          <w:rFonts w:ascii="Times New Roman" w:eastAsia="Pragmatica-Reg" w:hAnsi="Times New Roman" w:cs="Times New Roman"/>
          <w:b/>
          <w:bCs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</w:t>
      </w:r>
      <w:r w:rsidRPr="003C42ED">
        <w:rPr>
          <w:rFonts w:ascii="Times New Roman" w:hAnsi="Times New Roman" w:cs="Times New Roman"/>
          <w:b/>
          <w:sz w:val="20"/>
          <w:szCs w:val="20"/>
        </w:rPr>
        <w:t>Скоро сказка сказывается, да не скоро дело делается</w:t>
      </w:r>
      <w:r w:rsidRPr="003C42ED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»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научатся:</w:t>
      </w:r>
    </w:p>
    <w:p w:rsidR="000C19A7" w:rsidRPr="003C42ED" w:rsidRDefault="000C19A7" w:rsidP="000C1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sz w:val="20"/>
          <w:szCs w:val="20"/>
        </w:rPr>
        <w:t xml:space="preserve">- </w:t>
      </w:r>
      <w:r w:rsidRPr="003C42ED">
        <w:rPr>
          <w:rFonts w:ascii="Times New Roman" w:hAnsi="Times New Roman" w:cs="Times New Roman"/>
          <w:sz w:val="20"/>
          <w:szCs w:val="20"/>
        </w:rPr>
        <w:t>различать по внешнему виду старинную посуду, знать название и ее функции;</w:t>
      </w:r>
    </w:p>
    <w:p w:rsidR="000C19A7" w:rsidRPr="003C42ED" w:rsidRDefault="000C19A7" w:rsidP="000C19A7">
      <w:pPr>
        <w:spacing w:after="0"/>
        <w:rPr>
          <w:rStyle w:val="c4"/>
          <w:rFonts w:ascii="Times New Roman" w:hAnsi="Times New Roman" w:cs="Times New Roman"/>
          <w:b/>
          <w:sz w:val="20"/>
          <w:szCs w:val="20"/>
        </w:rPr>
      </w:pPr>
      <w:r w:rsidRPr="003C42ED">
        <w:rPr>
          <w:rFonts w:ascii="Times New Roman" w:hAnsi="Times New Roman" w:cs="Times New Roman"/>
          <w:sz w:val="20"/>
          <w:szCs w:val="20"/>
        </w:rPr>
        <w:t>- передавать в движении человека цветом и декором  его одежды создавать атмосферу праздника.</w:t>
      </w:r>
    </w:p>
    <w:p w:rsidR="003C42ED" w:rsidRPr="003C42ED" w:rsidRDefault="003C42ED" w:rsidP="000C19A7">
      <w:pPr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В результате изучения предмета «Изобразительное искусство»</w:t>
      </w:r>
      <w:r w:rsidRPr="003C42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04A6"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обучающиеся </w:t>
      </w:r>
      <w:r w:rsidRPr="003C42ED">
        <w:rPr>
          <w:rStyle w:val="c4"/>
          <w:rFonts w:ascii="Times New Roman" w:hAnsi="Times New Roman" w:cs="Times New Roman"/>
          <w:b/>
          <w:bCs/>
          <w:color w:val="000000"/>
          <w:sz w:val="20"/>
          <w:szCs w:val="20"/>
        </w:rPr>
        <w:t>получат возможность научиться:</w:t>
      </w:r>
    </w:p>
    <w:p w:rsidR="00867D40" w:rsidRPr="003C42ED" w:rsidRDefault="00867D40" w:rsidP="00867D40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>• получа</w:t>
      </w:r>
      <w:r>
        <w:rPr>
          <w:rFonts w:ascii="Times New Roman" w:eastAsia="Pragmatica-Reg" w:hAnsi="Times New Roman" w:cs="Times New Roman"/>
          <w:sz w:val="20"/>
          <w:szCs w:val="20"/>
        </w:rPr>
        <w:t xml:space="preserve">ть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знания об основных видах и жанрах изобразительных (пластических) искусств, их роли в культурном становлении человечества;</w:t>
      </w:r>
    </w:p>
    <w:p w:rsidR="00867D40" w:rsidRPr="003C42ED" w:rsidRDefault="00867D40" w:rsidP="00867D40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>• эстетически оценива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 xml:space="preserve">ть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явления окружающего мира, произведения искусства и высказыва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>ть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 xml:space="preserve"> суждения о них;</w:t>
      </w:r>
    </w:p>
    <w:p w:rsidR="00867D40" w:rsidRPr="003C42ED" w:rsidRDefault="00867D40" w:rsidP="00867D40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>• анализир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 xml:space="preserve">овать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 xml:space="preserve"> содержание, образный язык произведений разных видов и жанров искусства;</w:t>
      </w:r>
    </w:p>
    <w:p w:rsidR="00867D40" w:rsidRPr="003C42ED" w:rsidRDefault="00867D40" w:rsidP="00757DFE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>• интерпретир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 xml:space="preserve">овать 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>сод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>ержание произведений искусства;</w:t>
      </w:r>
    </w:p>
    <w:p w:rsidR="00867D40" w:rsidRPr="003C42ED" w:rsidRDefault="00867D40" w:rsidP="00867D40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3C42ED">
        <w:rPr>
          <w:rFonts w:ascii="Times New Roman" w:eastAsia="Pragmatica-Reg" w:hAnsi="Times New Roman" w:cs="Times New Roman"/>
          <w:sz w:val="20"/>
          <w:szCs w:val="20"/>
        </w:rPr>
        <w:t>• применя</w:t>
      </w:r>
      <w:r w:rsidR="00757DFE">
        <w:rPr>
          <w:rFonts w:ascii="Times New Roman" w:eastAsia="Pragmatica-Reg" w:hAnsi="Times New Roman" w:cs="Times New Roman"/>
          <w:sz w:val="20"/>
          <w:szCs w:val="20"/>
        </w:rPr>
        <w:t>ть</w:t>
      </w:r>
      <w:r w:rsidRPr="003C42ED">
        <w:rPr>
          <w:rFonts w:ascii="Times New Roman" w:eastAsia="Pragmatica-Reg" w:hAnsi="Times New Roman" w:cs="Times New Roman"/>
          <w:sz w:val="20"/>
          <w:szCs w:val="20"/>
        </w:rPr>
        <w:t xml:space="preserve"> выразительные средства разных иску</w:t>
      </w:r>
      <w:proofErr w:type="gramStart"/>
      <w:r w:rsidRPr="003C42ED">
        <w:rPr>
          <w:rFonts w:ascii="Times New Roman" w:eastAsia="Pragmatica-Reg" w:hAnsi="Times New Roman" w:cs="Times New Roman"/>
          <w:sz w:val="20"/>
          <w:szCs w:val="20"/>
        </w:rPr>
        <w:t>сств дл</w:t>
      </w:r>
      <w:proofErr w:type="gramEnd"/>
      <w:r w:rsidRPr="003C42ED">
        <w:rPr>
          <w:rFonts w:ascii="Times New Roman" w:eastAsia="Pragmatica-Reg" w:hAnsi="Times New Roman" w:cs="Times New Roman"/>
          <w:sz w:val="20"/>
          <w:szCs w:val="20"/>
        </w:rPr>
        <w:t>я создания художественного образа.</w:t>
      </w:r>
    </w:p>
    <w:p w:rsidR="003C42ED" w:rsidRPr="000C19A7" w:rsidRDefault="003C42ED" w:rsidP="00867D40">
      <w:pPr>
        <w:tabs>
          <w:tab w:val="left" w:pos="3374"/>
        </w:tabs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</w:p>
    <w:p w:rsidR="003C5643" w:rsidRPr="00254137" w:rsidRDefault="003C42ED" w:rsidP="003C56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D3B9F" w:rsidRPr="007D3B9F">
        <w:rPr>
          <w:rFonts w:ascii="Times New Roman" w:hAnsi="Times New Roman" w:cs="Times New Roman"/>
          <w:b/>
          <w:sz w:val="20"/>
          <w:szCs w:val="20"/>
        </w:rPr>
        <w:t>2.</w:t>
      </w:r>
      <w:r w:rsidR="003C5643" w:rsidRPr="00254137">
        <w:rPr>
          <w:rFonts w:ascii="Times New Roman" w:hAnsi="Times New Roman" w:cs="Times New Roman"/>
          <w:b/>
          <w:sz w:val="20"/>
          <w:szCs w:val="20"/>
        </w:rPr>
        <w:t xml:space="preserve">Содержание  программы 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 3 класс (34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Раздел 1. Волшебный мир,  наполненный чудесами (6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Древние корни народного искусства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Из чего родилась сказка.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Представление древних людей о мироустройстве. Знание о том, как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жили наши древние предки сохранилось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благодаря искусству. Украшения, предметы быта, орудия труда, найденные при раскопках на местах древних поселений. Росписи на стенах пещер рассказывают о жизни древних людей. Изображение животных древними художниками.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>…</w:t>
      </w:r>
      <w:proofErr w:type="gramStart"/>
      <w:r w:rsidRPr="00254137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gramEnd"/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з потребностей жизни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Сделать композицию на тонированной бумаге в манере наскальной живописи (уголь, сангина, мел или тушь, перо). Изобразить эпизоды из жизни племен древних рыболовов и охотников.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…из веры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Вера древних людей в происхождение их рода от животного. Фигурки животного – покровителя рода, сделанные из камня, дерева, металла или керамики. Звериный стиль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Передача сути образа: силы, ловкости, скорости, чуткости, зоркости, быстроты реакции животного.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Оберег – священное изображение, наделенное, по мнению человека, оберегающей силой. Соединение реальных и фантастических черт в образах животных. Красота и польза в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представлениидревних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. Вера в то, что качества зверя перейдут обладателю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егоизображения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 Коллекция фигурок звериного стиля в Эрмитаже.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Придумать и сделать оберег с изображением зверя или птицы, которое лучше всего соответствует самоощущению ребенка. Работу выполнить в объеме или на плоскости в виде рельефа. Пластилин или пластическая масса, скульптурная глина и стеки.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...из желания узнать мир и сделать его лучше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Объединение искусством многих видов деятельности, которые помогали человеку выразить представления об окружающем мире, усвоить и передать знания и умения, способствовали общению. Существование искусства в сознании древнего человека слито с мифом и религией. Раскрытие в мифах не только смысла событий, но и проекта их лучшего осуществления. Миф – это сказание, передающее представление древних народов о происхождении мира и человека. 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реального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фантастического.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Герои мифов – боги и люди, фантастические звери и птицы, стихии природы (ветер, вода, огонь, земля) и волшебные предметы.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Воплощение содержания мифов в священных действах – обрядах и ритуалах. Ритуал – это установленный порядок определенных магических действий. Магия –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в языке сказочных символов.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Язык сказочных символов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Знак – 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 – букв алфавита, цифр, дорожных знаков. Владение языком знаков и символов для понимания искусства. Древние знаки солнца, земли, воды. Символ 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переживаний мира и самих себя.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 циклическими представлениями.  Соединение русской прялки с культом плодородия и заупокойным культом предков. Символика резных украшений деревянного дома, формы и росписи прялки.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Разнообразие сказочных символов: персонажи, предметы, элементы природы, птицы и животные (например, Жар-птица и златогривый конь;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меч-кладенец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золотое яблочко; живая и мертвая вода; дорога, ведущая героя к победе, и избушка на курьих ножках; клубок;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Иван-дурак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Баба Яга; день и ночь).</w:t>
      </w:r>
      <w:proofErr w:type="gramEnd"/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эскиз вышивки, применяя древнюю символику. Бумага в клетку и цветные фломастеры.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Сказка – ложь, да в ней намек… Конь – символ добра и благополучия. Символика цвета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Отличия сказки от мифа. Конь – любимый герой народных сказок и мифов. Конь – символ добра и благополучия.  Роль коня в сказках. Изображение коня в искусстве. Образ коня в раскрытии содержания художественного произведения.  Интерпретация образа коня с иллюстраций к сказкам. Образ коня в искусстве разных народов. Значение композиции произведения, места, которое занимает конь, его очертания;  цвет фона, цвет коня, его связь с человеком в понимании смысла произведения.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Характеристика деятельности учащихся.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Сравнивать миф и сказку.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народном искусстве. Понимать значение композиции произведения, формы и цвета объектов в раскрытии содержания. Символика цвета. Цвет как сигнал, знак, символ. Многообразие символики цвета.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lastRenderedPageBreak/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образ сказочного коня. Определить черты, которые надо подчеркнуть, и цвет, который поможет передать суть его характера и намерений.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Раздел 2. Сказочные темы и сюжеты в изобразительном искусстве (2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 Богатырская тема в изобразительном искусстве России (В. Васнецов, М. Врубель и др.). Тема – сюжет – содержание произведения искусства. Тема – сфера реальной жизни или фантазия, получившая отражение в произведении искусства. Сюжет – изображенное событие и развитие действия, запечатленного в произведении. Темы поиска счастья или Жар-птицы, от которой оно зависело, и др. Троекратные повторы в сюжете. Волшебные превращения в сюжетах сказок. Сказочные мотивы в изобразительном искусстве. Сказочная птица (М. Врубель, В. 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 Разнообразие штрихов для передачи фактуры перьев птицы или меха животного.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Изобразить сказочную птицу или зверя, в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которых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могли бы превратиться герой или героиня сказки (графические техники).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3. Художники-сказочники.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4. Сказочные образы (5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Художники-сказочники. Образ героя неотделим от сюжета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Художники, использовавшие в своем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творчествесюжеты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сказок: Виктор Васнецов, Михаил Врубель, Иван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Билибин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Николай Рерих. Специфика их творчества, художественная манера и круг сюжетов. Работы этих художников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хранятсяв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Третьяковской галерее в Москве и в Русском музее в Санкт-Петербурге.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Определить автора каждого фрагмента из произведений художников-сказочников по их художественной манере.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Использование в искусстве приема комбинирования целого из разных деталей. Соединение элементов различных животных, птиц, растений помогло создать новые образы (русалки, птицы Сирин и Алконост, Змей-Горыныч и т.п.). Чем богаче  зрительный опыт художника, тем более интересные и разнообразные образы он сможет придумать. Сказочные образы-обереги – в искусстве народных умельцев (Дымка, Филимоново, Абашево и др.).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Рассмотреть изображения реальных зверей, птиц, растений, насекомых и создать фантастический образ. Пусть это будет добрый образ – оберег. Пластилин или скульптурная глина.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Герой сказки – носитель народных идеалов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Образ главного героя сказки.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Перерождение в результате выпавших на долю героя (по сюжету сказки) испытаний,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Иванушки-дурачка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(царевича, юноши) – в сильного, смелого, доброго, крепкого духом идеального героя.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Образы русских богатырей с картины В. Васнецова. Одежда русского воина: кольчуга, шлем,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кольчужка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  Щит и меч – обязательные атрибуты воина. Этапы создания портрета героя сказки: пятном изобразить овал лица, шею и плечи.  Изменения в одежде русских воинов с течением времени (XVII–XX вв.). Изменения образов сказочных героев.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погрудный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портрет.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>Образ Героя – защитника Отечества в искусстве (1 ч).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Герои сказок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вставать на ее защиту и спасать родную землю и свой народ. Образ защитника Родины в произведениях художников.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героям, образам настоящих героев.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образ героя – реального защитника Родины (гуашь или пластилин).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Идеальный образ сказочной героини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Главные героини русских сказок.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Роль одежды в характеристике женского образа: головной убор (кокошник или платок), сарафан, рубаха.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образ героини русской народной сказки, постараться передать основные качества, соответствующие идеальному женскому образу (гуашь или пастель).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Идеальные женские образы в искусстве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современный идеальный женский образ. Можно изобразить маму или учительницу.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  <w:t>Раздел 5. Реальность и фантазия (12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Образы отрицательных персонажей (2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Борьба двух главных противников, противоположных по духу, внешнему виду и целям, – основа любого сказочного сюжета. Противостояние положительных героев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подкрепленной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образ отрицательной героини сказки.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Деревянная резьба. Каменная резьба Дмитриевского собора во Владимире, соборов в Чернигове и Юрьеве-Польском. Изображение чудищ на изразцах. Украшение цветными изразцами печей, фасадов каменных храмов и палат. Знакомство со способами изготовления изразца.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 дороги в сказке и дорога в жизни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  художников И. Левитана, Н. Рериха, И. Шишкина, в иллюстрациях И.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Билибина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 Использование правил перспективы при изображении дороги. Линия горизонта.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 в тетради упражнения на построение перспективы дороги.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Там, на неведомых дорожках…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Роль перекрестка дорог (перепутье, росстань). Выбор героем собственного жизненного пути, принятие жизненно важного решения. Знаки перепутья: поклонный крест или огромный валун. Образ пути-дороги – символ судьбы героя. Дорога по реке или по небу.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цели.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Странствия по разным мирам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Соединение дорогой трех миров – подземного, земного и небесного. Странствия героя по различным мирам. Жизнь человека как путешествие по дороге жизни. Изображение дороги длиною в жизнь человека, всего его жизненного пути на картине К. Петрова-Водкина. Виртуальное присутствие дороги на картине. Представление о дороге, по которой идет герой, ее характеристика; представление о том, какой путь совершил герой, какой была его дорога: легкой или тяжелой, длинной или короткой и т.д.</w:t>
      </w: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 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Продолжить коллективную работу. Пусть каждый изобразит различные препятствия, которые могут встретиться на пути героя. Пройти путь главного героя сказки, используя игральную кость и фишки.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Образ сказочного леса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Дорога через заколдованный лес. Образы сказочного дерева: могучий дуб, нежная березка или рябина, колючая ель. Близость (по духу) деревьев персонажам сказок. Способы изображения деревьев и их особенности.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Представить, что злой колдун превратил в дерево богатыря или красну девицу, а может быть, Бабу Ягу или какого-то злодея. Определить, какое дерево больше подойдет для характеристики образа. Нарисовать древо и придать ему выразительные черты сказочного персонажа (карандаш, роллер).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Заколдованный лес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Образ мрачного леса Бабы Яги как олицетворение иного мира для героя.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в Абрамцеве по рисунку В. Васнецова. Иллюстрация И.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Билибина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к сказке «Василиса Прекрасная». Передача художником характера и помыслов всадников с помощью окружающей природы. Соответствие мрачного вида чащи ельника и колючих ветвей деревьев характеру отрицательных персонажей.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в рабочей тетради упражнения по изображению елей.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Волшебный лес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из этих художников. Представить, какие деревья могут расти в лесу Снегурочки. Рассказать о картине В. Васнецова «Заснеженный лес».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proofErr w:type="gramStart"/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>Художественная</w:t>
      </w:r>
      <w:proofErr w:type="gramEnd"/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>деятельность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Изобразить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лес Снегурочки. Использовать гуашь и тонированную бумагу.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 жилища в сказке и в жизни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стремления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 и птиц, символизирующих небо; львов и русалок, обозначающих подземный и подводный миры. Конек на крыше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Образы сказок в разных видах народного искусства: в декоре домов, орнаментах вышивки, резьбе и росписи предметов быта.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Нарисовать наличник окна. Какие символы нужно изобразить, чтобы к жителям дома пришла удача? Где они будут расположены – над окном, под ним или по бокам?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 деревни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Путешествие от порога сельского дома. Жизнь деревенских жителей в ладу с природой,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Васнецов: эскизы декораций к опере Н. 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 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 города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город со всех сторон. Главный собор в центре города, деревянный или каменный дворец и хоромы или палаты бояр и именитых людей. Дома богатых купцов.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Избы бедного и мастерового люда на окраине города (Н. Рерих «Путивль»,</w:t>
      </w:r>
      <w:proofErr w:type="gramEnd"/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«Ростовский кремль»; А. Васнецов «Московский Кремль»).</w:t>
      </w:r>
      <w:proofErr w:type="gramEnd"/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Коллективная работа. Создать макет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сказочного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чудо-города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 Выбрать подходящие замыслу способы работы с бумагой для построения макетов построек различной формы.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Образ сказочного города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Образ сказочного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чудо-города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«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с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златоглавыми церквами, с теремами и садами». Легенда о невидимом чудесном граде Китеже.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lastRenderedPageBreak/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коллективную работу в объеме или в рельефе на тему: «Сказочный город» или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«Чудесный град Китеж».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  <w:t xml:space="preserve">Раздел 6. Образы сказочных атрибутов (7 ч)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Роль предметов, наделенных в сказках волшебной силой: блюдечко с голубой каемочкой,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молодильные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яблоки,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клубок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,с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>апоги-скороходы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скатерть-самобранка, волшебные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бусины,шапка-невидимка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куколка, прялка, волшебное зеркальце, колечко, гребень, веретено, корона,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меч-кладенец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др. Символика и особенности изображения сказочных предметов.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Свет мой, зеркальце…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Особая роль зеркала; отражение героини, событий, происходящих с другими персонажами сказки. Зеркало как таинственный мир и как дорогая вещь.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Разработать эскиз рамки зеркала для какого-нибудь сказочного персонажа.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Куколка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Кукла в сказочных сюжетах, древних обрядах и обрядовых играх. Изготовление кукол в древности (вырезание из дерева, вязание из соломы, лепка из глины, скручивание из тряпочек). Куклы: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пеленашка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закрутка,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стригушка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куватка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 Кукл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ы-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куватки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. Изготовление куклы из соломы, ниток, тряпочек, фантиков. 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Создать обрядовую куклу, а затем объединить всех кукол в единую солнечную композицию.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Яблоки и яблоня. Катись, катись, яблочко…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Волшебное яблоко или яблоня и развитие сюжета сказки. Особое отношение на Руси к яблоне. Праздник Яблочный Спас. Освящение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Неоднозначное отношение людей к яблоку с древних времен. Яблоки в мифах – символ зла или знания, мудрости и солнечного тепла. Выражение «яблоко раздора». Яблоко как запретный плод в христианстве.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Молодильные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яблоки в славянских сказках. Значение Яблоньки в сказке «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Крошечка-Хаврошечка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>Выполнить натюрморт с ябло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ками.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Перо Жар-птицы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Жар-птица – символ бессмертия. Волшебные свойства пера Жар-птицы. Сюжеты сказок с пером Жар-птицы.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Билибина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к «Сказке об Иване-царевиче, Жар-птице и о Сером Волке». Внешний вид и повадки Жар-птицы. Вид пера и его сходство с павлиньими перьями. Свойства перьев: гибкость, пластичность, сходство с ветвями растений или стеблями цветов.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из нарисованных ветвей и цветов образ пера Жар-птицы. Особое внимание обратить на пластичность формы. 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Корона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Корона –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короны в сказках характеру и намерениям владельца. Черты короны царя, доброй или злой царицы, царевны, Кощея Бессмертного.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макет короны из бумаги, проволоки, пластической массы и других подходящих материалов.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proofErr w:type="spellStart"/>
      <w:r w:rsidRPr="00254137">
        <w:rPr>
          <w:rFonts w:ascii="Times New Roman" w:hAnsi="Times New Roman" w:cs="Times New Roman"/>
          <w:b/>
          <w:bCs/>
          <w:sz w:val="20"/>
          <w:szCs w:val="20"/>
        </w:rPr>
        <w:t>Меч-кладенец</w:t>
      </w:r>
      <w:proofErr w:type="spellEnd"/>
      <w:r w:rsidRPr="00254137">
        <w:rPr>
          <w:rFonts w:ascii="Times New Roman" w:hAnsi="Times New Roman" w:cs="Times New Roman"/>
          <w:b/>
          <w:bCs/>
          <w:sz w:val="20"/>
          <w:szCs w:val="20"/>
        </w:rPr>
        <w:t xml:space="preserve"> и щит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Меч, щит, копье – оружие, которым пользовались наши предки. Волшебная сила оружия в сказках. Солнечная символика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меча-кладенца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его использование богатырями из русского фольклора. Яркое свечение вокруг меча на иллюстрациях к сказкам.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Меч-кладенец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– символ отваги, справедливости, могущества. Смысл его –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 защиты и безопасности. Интерпретация слова «защита». Украшение щита эмблемой воина, сообщающей об его идеалах. Оружие захватчиков – злых персонажей сказок. Меч как символ рока, а щит как устрашающая визитная карточка злодея.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Значение размещенных на щите изображений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lastRenderedPageBreak/>
        <w:t>(солнце, дуб, ворон, сова, лев, змея, паук, дракон и др.).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Изображение в современных фильмах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фэнтези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играх мечей и щитов, символика которых раскрывает характер и намерения персонажа.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Придумать и изобразить украшение щита, колчана для стрел или рукояти меча для богатыря-защитника или его врагов.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Прялка и волшебный клубок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ее сноровки, мастерства и вкуса. Наделение магической силой в мифах и сказках прядения, ткачества и всего, что с ними связано. Героини сказок, связанные с этой деятельностью: Василиса Премудрая за одну ночь соткала волшебный ковер; Баба Яга пряла, скручивая нить в клубок, который помогает герою найти свою судьбу. Клубок – символ времени и бесконечности, символ судьбы. Богини Судьбы, прядущие нить жизни человека, в культуре разных народов (мойры у греков, Доля и Недоля у славян,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Среча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и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Несреча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 у сербов).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1. Выбрать и зарисовать предметы, раскрывающие представления древних людей о жизни и судьбе человека. 2. Создать композицию из предметов, символизирующих представление древних людей о круговороте в природе и судьбе человека (карандаш, роллер, фломастер).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i/>
          <w:iCs/>
          <w:sz w:val="20"/>
          <w:szCs w:val="20"/>
        </w:rPr>
        <w:t>Раздел 7. Скоро сказка сказывается, да не скоро дело делается… (3 ч)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Изображение праздника и его атрибутов в искусстве. Пир на весь мир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Счастливый конец сказки. Праздник, </w:t>
      </w:r>
      <w:proofErr w:type="gramStart"/>
      <w:r w:rsidRPr="00254137">
        <w:rPr>
          <w:rFonts w:ascii="Times New Roman" w:eastAsia="Pragmatica-Reg" w:hAnsi="Times New Roman" w:cs="Times New Roman"/>
          <w:sz w:val="20"/>
          <w:szCs w:val="20"/>
        </w:rPr>
        <w:t>на</w:t>
      </w:r>
      <w:proofErr w:type="gramEnd"/>
      <w:r w:rsidRPr="00254137">
        <w:rPr>
          <w:rFonts w:ascii="Times New Roman" w:eastAsia="Pragmatica-Reg" w:hAnsi="Times New Roman" w:cs="Times New Roman"/>
          <w:sz w:val="20"/>
          <w:szCs w:val="20"/>
        </w:rPr>
        <w:t>-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sz w:val="20"/>
          <w:szCs w:val="20"/>
        </w:rPr>
        <w:t>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глиняная, медная. Посуда на царском столе – серебряная, покрытая цветной глазурью. Дух русской старины в натюрмортах с предметами крестьянского быта (В. Стожаров).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Сделать зарисовки предметов крестьянского быта, украсить их символическими узорами. Написать гуашью натюрморт, поставленный учителем.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Народный праздник (1 ч).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Композиции на тему народных гуляний в живописи и иллюстрациях к сказкам (Б. Кустодиев, И.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Билибин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, В. Васнецов).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Выполнить коллективную работу на тему народного праздника, например: «Пир на весь Мир»; «Ярмарка». Подготовить фон – деревенскую улицу или помещение дворца. Отдельно нарисовать участников праздника, украсить их одежду, нарисовать разнообразную посуду и яства. Собрать композицию из получившихся элементов. Народный праздник – Красная горка. Хороводные игры. Песни-веснянки и «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заклички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Саврасова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 xml:space="preserve">, Б. </w:t>
      </w:r>
      <w:proofErr w:type="spellStart"/>
      <w:r w:rsidRPr="00254137">
        <w:rPr>
          <w:rFonts w:ascii="Times New Roman" w:eastAsia="Pragmatica-Reg" w:hAnsi="Times New Roman" w:cs="Times New Roman"/>
          <w:sz w:val="20"/>
          <w:szCs w:val="20"/>
        </w:rPr>
        <w:t>Кустодиева</w:t>
      </w:r>
      <w:proofErr w:type="spellEnd"/>
      <w:r w:rsidRPr="00254137">
        <w:rPr>
          <w:rFonts w:ascii="Times New Roman" w:eastAsia="Pragmatica-Reg" w:hAnsi="Times New Roman" w:cs="Times New Roman"/>
          <w:sz w:val="20"/>
          <w:szCs w:val="20"/>
        </w:rPr>
        <w:t>.</w:t>
      </w:r>
    </w:p>
    <w:p w:rsidR="003C5643" w:rsidRPr="00254137" w:rsidRDefault="003C5643" w:rsidP="003C564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i/>
          <w:iCs/>
          <w:sz w:val="20"/>
          <w:szCs w:val="20"/>
        </w:rPr>
        <w:t xml:space="preserve">Художественная деятельность.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Принять участие в интегрированном мероприятии «Праздник встречи весны»  (литературное чтение, музыка, изобразительное искусство). Выполнить костюмы к празднику, украшения. Создать коллективную работу на тему: «Хоровод».</w:t>
      </w:r>
    </w:p>
    <w:p w:rsidR="003C5643" w:rsidRPr="00DE6607" w:rsidRDefault="003C5643" w:rsidP="00DE6607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>Образы сказок – основа любого искусства</w:t>
      </w:r>
      <w:r w:rsidR="00A14D58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. </w:t>
      </w:r>
      <w:r w:rsidRPr="00254137">
        <w:rPr>
          <w:rFonts w:ascii="Times New Roman" w:eastAsia="Pragmatica-Reg" w:hAnsi="Times New Roman" w:cs="Times New Roman"/>
          <w:sz w:val="20"/>
          <w:szCs w:val="20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</w:t>
      </w:r>
    </w:p>
    <w:p w:rsidR="00D22459" w:rsidRPr="00254137" w:rsidRDefault="00D22459" w:rsidP="00D2245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137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Ind w:w="250" w:type="dxa"/>
        <w:tblLook w:val="04A0"/>
      </w:tblPr>
      <w:tblGrid>
        <w:gridCol w:w="3402"/>
        <w:gridCol w:w="1134"/>
        <w:gridCol w:w="8084"/>
        <w:gridCol w:w="1286"/>
      </w:tblGrid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4137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25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D22459" w:rsidRPr="00254137" w:rsidRDefault="00D22459" w:rsidP="003C4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084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86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Волшебный мир, наполненный чудесами (6 ч)</w:t>
            </w: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4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Древние корни народного искусства</w:t>
            </w:r>
            <w:r w:rsidR="006B4AEC" w:rsidRPr="00254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4" w:type="dxa"/>
          </w:tcPr>
          <w:p w:rsidR="00D22459" w:rsidRPr="00254137" w:rsidRDefault="00D22459" w:rsidP="00D2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Из чего родилась сказка … из потребностей жизни</w:t>
            </w:r>
            <w:r w:rsidR="006B4AEC" w:rsidRPr="00254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4" w:type="dxa"/>
          </w:tcPr>
          <w:p w:rsidR="00D22459" w:rsidRPr="00254137" w:rsidRDefault="00D22459" w:rsidP="00D2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Из чего родилась сказка … из веры</w:t>
            </w:r>
            <w:r w:rsidR="006B4AEC" w:rsidRPr="00254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4" w:type="dxa"/>
          </w:tcPr>
          <w:p w:rsidR="00D22459" w:rsidRPr="00254137" w:rsidRDefault="00D22459" w:rsidP="00D2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Из чего родилась сказка … из желания узнать мир и сделать его лучше</w:t>
            </w:r>
            <w:r w:rsidR="006B4AEC" w:rsidRPr="00254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4" w:type="dxa"/>
          </w:tcPr>
          <w:p w:rsidR="00D22459" w:rsidRPr="00254137" w:rsidRDefault="00D22459" w:rsidP="00D22459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Язык сказочных символов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D22459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59" w:rsidRPr="00254137" w:rsidRDefault="00D22459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4" w:type="dxa"/>
          </w:tcPr>
          <w:p w:rsidR="00D22459" w:rsidRPr="00254137" w:rsidRDefault="00D22459" w:rsidP="00D22459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Сказка </w:t>
            </w:r>
            <w:proofErr w:type="gramStart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–л</w:t>
            </w:r>
            <w:proofErr w:type="gramEnd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ожь, да в ней намек… Конь –символ добра и благополучия. Символика цвета</w:t>
            </w:r>
            <w:r w:rsidR="006B4AEC"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Сказочные темы и сюжеты в изобразительном искусстве (2 ч)</w:t>
            </w: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Сказочные темы и сюжеты в изобразительном искусстве</w:t>
            </w:r>
          </w:p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4" w:type="dxa"/>
          </w:tcPr>
          <w:p w:rsidR="006B4AEC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Сказочные темы и сюжеты в изобразительном искусстве.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D22459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Художники-сказочники </w:t>
            </w:r>
            <w:r w:rsidR="006B4AEC"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ч)</w:t>
            </w:r>
          </w:p>
        </w:tc>
        <w:tc>
          <w:tcPr>
            <w:tcW w:w="1134" w:type="dxa"/>
          </w:tcPr>
          <w:p w:rsidR="00D22459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4" w:type="dxa"/>
          </w:tcPr>
          <w:p w:rsidR="00D22459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Художники-сказочники. Образ героя неотделим от сюжета.</w:t>
            </w:r>
          </w:p>
        </w:tc>
        <w:tc>
          <w:tcPr>
            <w:tcW w:w="1286" w:type="dxa"/>
          </w:tcPr>
          <w:p w:rsidR="00D22459" w:rsidRPr="00254137" w:rsidRDefault="00D22459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Сказочные образы (4 ч)</w:t>
            </w: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4" w:type="dxa"/>
          </w:tcPr>
          <w:p w:rsidR="006B4AEC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Герой сказки </w:t>
            </w:r>
            <w:proofErr w:type="gramStart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–н</w:t>
            </w:r>
            <w:proofErr w:type="gramEnd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оситель народных идеалов.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4" w:type="dxa"/>
          </w:tcPr>
          <w:p w:rsidR="006B4AEC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Героя – защитника Отечества в искусстве.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Идеальный образ сказочной героини.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Идеальные женские образы в искусстве.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Реальность и фантазия (12 ч)</w:t>
            </w: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Образы отрицательных персонажей.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4" w:type="dxa"/>
          </w:tcPr>
          <w:p w:rsidR="006B4AEC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Образы отрицательных персонажей.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84" w:type="dxa"/>
          </w:tcPr>
          <w:p w:rsidR="006B4AEC" w:rsidRPr="00254137" w:rsidRDefault="006B4AEC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дороги в сказке и дорога в жизни.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Там, на неведомых дорожках…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6B4AEC" w:rsidRPr="00254137" w:rsidRDefault="006B4AE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AEC" w:rsidRPr="00254137" w:rsidRDefault="006B4AEC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4" w:type="dxa"/>
          </w:tcPr>
          <w:p w:rsidR="006B4AEC" w:rsidRPr="00254137" w:rsidRDefault="006B4AEC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Странствия по разным мирам.</w:t>
            </w:r>
          </w:p>
        </w:tc>
        <w:tc>
          <w:tcPr>
            <w:tcW w:w="1286" w:type="dxa"/>
          </w:tcPr>
          <w:p w:rsidR="006B4AEC" w:rsidRPr="00254137" w:rsidRDefault="006B4AEC" w:rsidP="00D2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сказочного леса.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84" w:type="dxa"/>
          </w:tcPr>
          <w:p w:rsidR="00254137" w:rsidRPr="00254137" w:rsidRDefault="00254137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Заколдованный лес.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Волшебный лес.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84" w:type="dxa"/>
          </w:tcPr>
          <w:p w:rsidR="00254137" w:rsidRPr="00254137" w:rsidRDefault="00254137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жилища в сказке и в жизни.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84" w:type="dxa"/>
          </w:tcPr>
          <w:p w:rsidR="00254137" w:rsidRPr="00254137" w:rsidRDefault="00254137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деревни.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84" w:type="dxa"/>
          </w:tcPr>
          <w:p w:rsidR="00254137" w:rsidRPr="00254137" w:rsidRDefault="00254137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Образ города.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4" w:type="dxa"/>
          </w:tcPr>
          <w:p w:rsidR="00254137" w:rsidRPr="00254137" w:rsidRDefault="00254137" w:rsidP="006B4AEC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Образ сказочного города. 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Образы сказочных атрибутов (7 ч)</w:t>
            </w: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Свет мой, зеркальце…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Куколка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Яблоки и яблоня. Катись, катись, яблочко…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Перо Жар-птицы.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Корона.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Меч-кладенец</w:t>
            </w:r>
            <w:proofErr w:type="spellEnd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 и щит.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Прялка и волшебный клубок.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A1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Скоро сказка сказывается, да не скоро дело делается… (</w:t>
            </w:r>
            <w:r w:rsidR="00A1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Изображение праздника и его атрибутов в искусстве. Пир на весь мир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137" w:rsidRPr="00254137" w:rsidTr="007D3B9F">
        <w:tc>
          <w:tcPr>
            <w:tcW w:w="3402" w:type="dxa"/>
          </w:tcPr>
          <w:p w:rsidR="00254137" w:rsidRPr="00254137" w:rsidRDefault="00254137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137" w:rsidRPr="00254137" w:rsidRDefault="00254137" w:rsidP="007D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4" w:type="dxa"/>
          </w:tcPr>
          <w:p w:rsidR="00254137" w:rsidRPr="00254137" w:rsidRDefault="00254137" w:rsidP="003C42ED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0"/>
                <w:szCs w:val="20"/>
              </w:rPr>
            </w:pPr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 xml:space="preserve">Обобщающий урок. Народный праздник. Образы сказок </w:t>
            </w:r>
            <w:proofErr w:type="gramStart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–о</w:t>
            </w:r>
            <w:proofErr w:type="gramEnd"/>
            <w:r w:rsidRPr="00254137">
              <w:rPr>
                <w:rFonts w:ascii="Times New Roman" w:eastAsia="Pragmatica-Reg" w:hAnsi="Times New Roman" w:cs="Times New Roman"/>
                <w:sz w:val="20"/>
                <w:szCs w:val="20"/>
              </w:rPr>
              <w:t>снова любого искусства</w:t>
            </w:r>
          </w:p>
        </w:tc>
        <w:tc>
          <w:tcPr>
            <w:tcW w:w="1286" w:type="dxa"/>
          </w:tcPr>
          <w:p w:rsidR="00254137" w:rsidRDefault="00254137" w:rsidP="00DE6607">
            <w:pPr>
              <w:jc w:val="center"/>
            </w:pPr>
            <w:r w:rsidRPr="00AD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C5643" w:rsidRDefault="003C5643"/>
    <w:sectPr w:rsidR="003C5643" w:rsidSect="00A14D58">
      <w:footerReference w:type="default" r:id="rId7"/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22" w:rsidRDefault="00226822" w:rsidP="00DE6607">
      <w:pPr>
        <w:spacing w:after="0" w:line="240" w:lineRule="auto"/>
      </w:pPr>
      <w:r>
        <w:separator/>
      </w:r>
    </w:p>
  </w:endnote>
  <w:endnote w:type="continuationSeparator" w:id="0">
    <w:p w:rsidR="00226822" w:rsidRDefault="00226822" w:rsidP="00DE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275"/>
      <w:docPartObj>
        <w:docPartGallery w:val="Page Numbers (Bottom of Page)"/>
        <w:docPartUnique/>
      </w:docPartObj>
    </w:sdtPr>
    <w:sdtContent>
      <w:p w:rsidR="003C42ED" w:rsidRDefault="00895B34">
        <w:pPr>
          <w:pStyle w:val="a7"/>
          <w:jc w:val="center"/>
        </w:pPr>
        <w:fldSimple w:instr=" PAGE   \* MERGEFORMAT ">
          <w:r w:rsidR="00EC04A6">
            <w:rPr>
              <w:noProof/>
            </w:rPr>
            <w:t>4</w:t>
          </w:r>
        </w:fldSimple>
      </w:p>
    </w:sdtContent>
  </w:sdt>
  <w:p w:rsidR="003C42ED" w:rsidRDefault="003C42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22" w:rsidRDefault="00226822" w:rsidP="00DE6607">
      <w:pPr>
        <w:spacing w:after="0" w:line="240" w:lineRule="auto"/>
      </w:pPr>
      <w:r>
        <w:separator/>
      </w:r>
    </w:p>
  </w:footnote>
  <w:footnote w:type="continuationSeparator" w:id="0">
    <w:p w:rsidR="00226822" w:rsidRDefault="00226822" w:rsidP="00DE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43"/>
    <w:rsid w:val="000103B5"/>
    <w:rsid w:val="000772BB"/>
    <w:rsid w:val="000C19A7"/>
    <w:rsid w:val="0019468B"/>
    <w:rsid w:val="00226822"/>
    <w:rsid w:val="00254137"/>
    <w:rsid w:val="00267D92"/>
    <w:rsid w:val="003C42ED"/>
    <w:rsid w:val="003C5643"/>
    <w:rsid w:val="00432FB6"/>
    <w:rsid w:val="006B4AEC"/>
    <w:rsid w:val="00757DFE"/>
    <w:rsid w:val="007A404C"/>
    <w:rsid w:val="007D3B9F"/>
    <w:rsid w:val="00867D40"/>
    <w:rsid w:val="00894986"/>
    <w:rsid w:val="00895B34"/>
    <w:rsid w:val="00902857"/>
    <w:rsid w:val="009E1C3A"/>
    <w:rsid w:val="00A14D58"/>
    <w:rsid w:val="00AA569F"/>
    <w:rsid w:val="00C94A2F"/>
    <w:rsid w:val="00D22459"/>
    <w:rsid w:val="00D970A3"/>
    <w:rsid w:val="00DE6607"/>
    <w:rsid w:val="00E93BA3"/>
    <w:rsid w:val="00EC04A6"/>
    <w:rsid w:val="00EE5882"/>
    <w:rsid w:val="00F7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643"/>
    <w:pPr>
      <w:spacing w:after="0" w:line="240" w:lineRule="auto"/>
    </w:pPr>
  </w:style>
  <w:style w:type="table" w:styleId="a4">
    <w:name w:val="Table Grid"/>
    <w:basedOn w:val="a1"/>
    <w:uiPriority w:val="59"/>
    <w:rsid w:val="003C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607"/>
  </w:style>
  <w:style w:type="paragraph" w:styleId="a7">
    <w:name w:val="footer"/>
    <w:basedOn w:val="a"/>
    <w:link w:val="a8"/>
    <w:uiPriority w:val="99"/>
    <w:unhideWhenUsed/>
    <w:rsid w:val="00DE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607"/>
  </w:style>
  <w:style w:type="paragraph" w:styleId="a9">
    <w:name w:val="Balloon Text"/>
    <w:basedOn w:val="a"/>
    <w:link w:val="aa"/>
    <w:uiPriority w:val="99"/>
    <w:semiHidden/>
    <w:unhideWhenUsed/>
    <w:rsid w:val="009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C3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E93BA3"/>
  </w:style>
  <w:style w:type="character" w:customStyle="1" w:styleId="c2">
    <w:name w:val="c2"/>
    <w:basedOn w:val="a0"/>
    <w:rsid w:val="00E93BA3"/>
  </w:style>
  <w:style w:type="paragraph" w:customStyle="1" w:styleId="c1">
    <w:name w:val="c1"/>
    <w:basedOn w:val="a"/>
    <w:rsid w:val="00E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8</cp:revision>
  <cp:lastPrinted>2019-08-31T06:58:00Z</cp:lastPrinted>
  <dcterms:created xsi:type="dcterms:W3CDTF">2019-08-30T10:31:00Z</dcterms:created>
  <dcterms:modified xsi:type="dcterms:W3CDTF">2019-09-19T04:13:00Z</dcterms:modified>
</cp:coreProperties>
</file>