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F" w:rsidRDefault="0067421A" w:rsidP="00BE09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598043" cy="8754002"/>
            <wp:effectExtent l="1581150" t="0" r="1565275" b="0"/>
            <wp:docPr id="3" name="Рисунок 3" descr="C:\Users\user\Documents\Scanned Documents\тит лист\нем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тит лист\нем 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8107" cy="87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ОСВОЕНИЯ УЧЕБНОГО ПРЕДМЕТА, КУРСА 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t xml:space="preserve">  Планируемые  предметные результаты призваны отразить процесс совершенствования и систематизации ранее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приобретѐнных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коммуникативных умений для достижения более высокого уровня владения коммуникативной и межкультурной компетенциями. В частности: В коммуникативной сфере: -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 xml:space="preserve">Речевая компетенция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четырѐх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видах речевой деятельности: говорении: •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по общению и отвечать на его вопросы, выражать согласие/отказ, высказывать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мнение, просьбу, используя эмоционально-оценочные суждения;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• строить монологические высказывания, рассказывая о себе, своей семье, школе, своих интересах и планах на будущее, сообщая краткие сведения о себе,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своѐм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городе/селе, о своей стране и стране изучаемого языка, описывая события/явления, передавая основную мысль прочитанного или прослушанного, выражая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отношение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прочитанному/услышанному, давая краткую характеристику персонажей;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: • воспринимать на слух и полностью понимать речь учителя и одноклассников; •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 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 xml:space="preserve">чтении: • читать аутентичные тексты разных жанров и стилей, используя различные стратегии извлечения информации     (с пониманием основного содержания, с полным и точным пониманием, с выборочным пониманием значимой/нужной/необходимой информации); • использовать различные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смысловой переработки текста (языковая догадка, контекстуальная догадка, выборочный перевод), а также справочные материалы; • творчески перерабатывать содержание прочитанного, оценивать его и выражать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мнение к прочитанному;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письме: • заполнять анкеты и формуляры; • писать поздравления, личные письма с опорой на образец с употреблением формул речевого этикета, принятых в немецкоязычных странах; • составлять план, тезисы устного или письменного сообщения, кратко излагать результаты проектной деятельности.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Языковая компетенция (владение языковыми средствами общения): • применение правил написания слов, усвоенных в основной школе; • адекватное произношение и различение на слух всех звуков немецкого языка, соблюдение правильного ударения в словах и фразах; •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• распознавание и употребление в речи основных значений изученных лексических единиц;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• знание основных способов словообразования (аффиксация, словосложение, конверсия); • понимание и использование явлений многозначности слов немецкого языка, синонимии, антонимии и лексической сочетаемости; • 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 • знание основных различий систем немецкого и русского/родного языков. -  Социокультурная компетенция: • знания о национально-культурных особенностях различных регионов России и немецкоязычных стран,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 • знание наиболее употребительной фоновой лексики, реалий немецкоязычных стран, некоторых образцов фольклора; •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этикета, прин</w:t>
      </w:r>
      <w:r>
        <w:rPr>
          <w:rFonts w:ascii="Times New Roman" w:hAnsi="Times New Roman" w:cs="Times New Roman"/>
          <w:sz w:val="24"/>
          <w:szCs w:val="24"/>
        </w:rPr>
        <w:t xml:space="preserve">ятых в немецкоязычных странах; </w:t>
      </w:r>
      <w:proofErr w:type="gramEnd"/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t xml:space="preserve">• знакомство с образцами художественной, публицистической и научно-популярной литературы; • 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 • понимание роли владения немецким языком в современном мире. -  Компенсаторная компетенция:  умение выходить из трудного положения в условиях дефицита языковых средств при получении и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информации за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использования языковой и контекстуальной догадки, игнорирования языковых трудностей, переспроса, словарных замен, жестов, мимики.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В  познавательной сфере планируемые результаты связаны с развитием у учащихся следующих умений: • сравнивать языковые явления родного и немецкого языков на разных уровнях: грамматические явления, слова, словосочетания, предложения; • использовать разные стратегии чтения/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в зависимости от ситуации и коммуникативной задачи;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• 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 • осуществлять индивидуальную, групповую, исследовательскую и проектную работу; • пользоваться справочным материалом и словарями, разными источниками информации, в том числе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; • пользоваться способами и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самостоятельного изучения немецкого языка. В  ценностно-ориентационной сфере: • представление о немецком языке как средстве выражения чувств, эмоций; • 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 • осознание роли и места родного и немецкого языков как средств общения, познания и самореализации в поликультурном и многоязычном мире; • приобщение к ценностям мировой культуры в различных формах реального и виртуального общения. В  эстетической сфере: • знание элементарных выражений чувств и эмоций на немецком языке и умение их использовать; • знание некоторых образцов художественного творчества на немецком языке; • осознание (понимание) прекрасного в процессе обсуждения/восприятия современных тенденций в литературе и искусстве. В  трудовой сфере: • умение рационально планировать свой учебный труд; • умение работать в соответствии с намеченным планом. В физической сфере: • стремление вести здоровый образ жизни. Виды речевой деятельности/Коммуникативные умения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 Содержание текстов должно соответствовать возрастным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особенностям и интересам учащихся и иметь образовательную и воспитательную ценность. На данной ступени (в 7–9 классах) при прослушивании текстов используется письменная речь для фиксации значимой информации.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Больший удельный вес занимают тексты, отражающие особенности быта, жизни и в целом культуры страны изучаемого языка. Время звучания текст</w:t>
      </w:r>
      <w:r>
        <w:rPr>
          <w:rFonts w:ascii="Times New Roman" w:hAnsi="Times New Roman" w:cs="Times New Roman"/>
          <w:sz w:val="24"/>
          <w:szCs w:val="24"/>
        </w:rPr>
        <w:t xml:space="preserve">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2 минут.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до 1,5 минуты.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до 1 минуты. Говорение Диалогическая речь Умение вести диалоги этикетного характера, диалог-расспрос, диалог – побуждение к действию, диалог –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диалога от 3 реплик (5–7 класс) до 4–5 реплик (8–9 класс) со стороны каждого учащегося. Монологическая речь 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монологического высказывания от 8–10 фраз (5–7 класс) до 10–12 фраз (8–9 класс). Чтение 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Жанры текстов: научно-популярные, публицистические, художественные, прагматические.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Типы текстов: статья, интервью, рассказ, стихотворение, песня, объявление, рецепт, меню, проспект, реклама.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 Независимо от вида чтения возможно использование двуязычного словаря. 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текстов для чтения – 400–500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учащихся.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текста для чтения – до 350 слов. Чтение с полным пониманием текста осуществляется на несложных  аутентичных текстах, ориентированных на выделенное предметное содержание и построенных в основном на изученном языковом материале.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текста для чтения – до 250 слов. Письменная речь Дальнейшее развитие и совершенствование письменной речи, а именно умений: - писать  короткие поздравления с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днѐм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рождения и другими    праздниками, выражать пожелания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объѐмом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30–40 слов, включая адрес); - заполнять формуляры, бланки (указывать имя, фамилию, пол, гражданство, адрес); 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-либо).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личного письма – 100 слов, включая адрес; - писать краткие сочинения (письменные высказывания с элементами описания, повествования, рассуждения) с опорой на наглядность и без нее.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: 140–160 слов. Компенсаторные у</w:t>
      </w:r>
      <w:r>
        <w:rPr>
          <w:rFonts w:ascii="Times New Roman" w:hAnsi="Times New Roman" w:cs="Times New Roman"/>
          <w:sz w:val="24"/>
          <w:szCs w:val="24"/>
        </w:rPr>
        <w:t>мения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овершенствуются умения: </w:t>
      </w:r>
      <w:r w:rsidRPr="006A22EF">
        <w:rPr>
          <w:rFonts w:ascii="Times New Roman" w:hAnsi="Times New Roman" w:cs="Times New Roman"/>
          <w:sz w:val="24"/>
          <w:szCs w:val="24"/>
        </w:rPr>
        <w:t xml:space="preserve">- переспрашивать, просить повторить, уточняя значение незнакомых слов; - использовать в качестве опоры при порождении собственных высказываний ключевые слова, план к тексту, тематический словарь и т. д.; - прогнозировать содержание текста на основе заголовка, предварительно поставленных вопросов; - догадываться о значении незнакомых слов по контексту; - догадываться о значении незнакомых слов по используемым собеседником жестам и мимике; - использовать синонимы, антонимы, описания понятия при дефиците языковых средств.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ормируются и совершенствуются умения: - работать с информацией: сокращение, расширение устной и письменной информации, создание второго текста по аналогии, заполнение таблиц; -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 - работать с источниками: литературой, со справочными материалами, словарями,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на иностранном языке;  - учебно-исследовательская работа, выполнение проектной деятельности: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- самостоятельная работа учащихся,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языка. Специальные учебные умения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ормируются и совершенствуются умения:  - находить ключевые слова и социокультурные реалии при работе с текстом; -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- осуществлять словообразовательный анализ слов; - выборочно использовать перевод; - пользоваться двуязычными словарями; - участвовать в проектной деятельности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характера. Языковые средства Графика, каллиграфия, орфография 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 Фонетическая сторона речи 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навыков, в том числе и применительно к новому языковому материалу. Лексическая сторона речи Лексические единицы, обслуживающие новые темы, проблемы и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общения в пределах тематики основной школы,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900 единиц (включая 500 усвоенных в начальной школе). Лексические единицы включают устойчивые словосочетания, оценочную лексику, реплики-клише речевого этикета.  Основные способы словообразования:  а) аффиксация: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существительныхссуффиксами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Lösung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Vereinigung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keit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Feindlichkeit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heit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Einheit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schaft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Gesellschaft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-e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Liebe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Wissenschaftler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Biologie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22EF">
        <w:rPr>
          <w:rFonts w:ascii="Times New Roman" w:hAnsi="Times New Roman" w:cs="Times New Roman"/>
          <w:sz w:val="24"/>
          <w:szCs w:val="24"/>
        </w:rPr>
        <w:t xml:space="preserve">Прилагательных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ссуффиксами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lich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glücklich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isch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typisch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arbeitslos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langsam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-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bar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wunderbar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существительных и прилагательных с префиксом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Unglück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unglücklich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существительныхиглаголовспрефиксами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Vorort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vorbereiten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Mitantwortung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mitspielen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); глаголов с отделяемыми и неотделяемыми приставками и другими словами в функции приставок типа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erzählen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wegwerfen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б) словосложение: существительное +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Arbeitszimmer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прилагательное + прилагательное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dunkelblau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hellblond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прилагательное + существительное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dieFremdsprache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глагол + существительное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dieSchwimmhalle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в) конверсия (переход одной части речи в другую):  существительные от прилагательных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Blau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dieAlte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существительные от глаголов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);  г) интернациональные слова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Грамматическая сторона речи Дальнейшее   расширение 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  значений   грамматических средств, изученных ранее, и знакомство с новыми грамматическими явлениями.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Нераспространѐнные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распространѐнные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предложения. 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Безличные предложения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warm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 с глаголами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legen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требующие после себя дополнения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обстоятельство места при ответе на вопрос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hänge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Wand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Предложения с глаголами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raten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др., требующие после себя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aufs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Побудительные предложения типа: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! Все типы вопросительных предложений. Предложения с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неопределѐнно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-личным местоимением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schmückt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Stadt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Weihnachten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Предложения с инфинитивной группой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lernt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deutsche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Bücher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Сложносочинѐнные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 с союзами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darum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deshalb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2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gefällt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Dorfleben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kann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frischen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Luft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verbringen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предложения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союзами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ob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gut in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Mathe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предложения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причины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союзами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>, da. 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hat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keine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weil</w:t>
      </w:r>
      <w:proofErr w:type="spellEnd"/>
      <w:proofErr w:type="gram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viele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Hausaufgaben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muss.)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предложения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условным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союзом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du Lust hast,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komm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Besuch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.) 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 с придаточными времени с союзами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freue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besuchst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proofErr w:type="gram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von der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Hause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kamen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erzählte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ihnen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meinen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Schultag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  <w:lang w:val="en-US"/>
        </w:rPr>
        <w:t>Nachdem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Abendbrot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fertig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waren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sahen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fern.)</w:t>
      </w:r>
      <w:proofErr w:type="gram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предложения с придаточными определительными (c относительными местоимениями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deren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dessen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Schüler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moderne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Berufe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interessieren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suchen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Informationen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Internet.) 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Сложноподчинѐнные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предложения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22EF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цели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22EF">
        <w:rPr>
          <w:rFonts w:ascii="Times New Roman" w:hAnsi="Times New Roman" w:cs="Times New Roman"/>
          <w:sz w:val="24"/>
          <w:szCs w:val="24"/>
        </w:rPr>
        <w:t>союзом</w:t>
      </w:r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(Der Lehrer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zeigte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Videofilm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Deutschland,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das Land </w:t>
      </w:r>
      <w:proofErr w:type="spellStart"/>
      <w:r w:rsidRPr="006A22EF">
        <w:rPr>
          <w:rFonts w:ascii="Times New Roman" w:hAnsi="Times New Roman" w:cs="Times New Roman"/>
          <w:sz w:val="24"/>
          <w:szCs w:val="24"/>
          <w:lang w:val="en-US"/>
        </w:rPr>
        <w:t>erfahren</w:t>
      </w:r>
      <w:proofErr w:type="spellEnd"/>
      <w:r w:rsidRPr="006A22EF">
        <w:rPr>
          <w:rFonts w:ascii="Times New Roman" w:hAnsi="Times New Roman" w:cs="Times New Roman"/>
          <w:sz w:val="24"/>
          <w:szCs w:val="24"/>
          <w:lang w:val="en-US"/>
        </w:rPr>
        <w:t>.)</w:t>
      </w:r>
      <w:proofErr w:type="gramEnd"/>
      <w:r w:rsidRPr="006A22E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A22EF">
        <w:rPr>
          <w:rFonts w:ascii="Times New Roman" w:hAnsi="Times New Roman" w:cs="Times New Roman"/>
          <w:sz w:val="24"/>
          <w:szCs w:val="24"/>
        </w:rPr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statt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Слабые и сильные глаголы со </w:t>
      </w:r>
      <w:r w:rsidRPr="006A22EF">
        <w:rPr>
          <w:rFonts w:ascii="Times New Roman" w:hAnsi="Times New Roman" w:cs="Times New Roman"/>
          <w:sz w:val="24"/>
          <w:szCs w:val="24"/>
        </w:rPr>
        <w:lastRenderedPageBreak/>
        <w:t xml:space="preserve">вспомогательным глаголом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Сильные глаголы со вспомогательным глаголом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kommen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fahren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слабых и сильных глаголов, а также вспомогательных и модальных глаголов. Глаголы с отделяемыми и неотделяемыми приставками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Pretäritum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ánfangen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beschréiben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Все временные формы в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Местоименныенаречия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worüber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darüber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womit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damit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Возвратныеглаголывосновныхвременныхформах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Pretäritum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anziehen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A22EF" w:rsidRDefault="006A22EF" w:rsidP="006A22EF">
      <w:pPr>
        <w:rPr>
          <w:rFonts w:ascii="Times New Roman" w:hAnsi="Times New Roman" w:cs="Times New Roman"/>
          <w:sz w:val="24"/>
          <w:szCs w:val="24"/>
        </w:rPr>
      </w:pPr>
      <w:r w:rsidRPr="006A22EF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определѐнного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неопределѐнного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Dativ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предлогов, требующих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Местоимения: личные, притяжательные,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неопределѐнные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>). Омонимичные явления: предлоги и союзы (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и употребление его в речи при согласовании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времѐн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. Количественные числительные свыше 100 и порядковые числительные свыше 30. Социокультурные знания и умения 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A22EF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A22EF">
        <w:rPr>
          <w:rFonts w:ascii="Times New Roman" w:hAnsi="Times New Roman" w:cs="Times New Roman"/>
          <w:sz w:val="24"/>
          <w:szCs w:val="24"/>
        </w:rPr>
        <w:t xml:space="preserve"> характера). Они овладевают знаниями:  • о значении немецкого языка в современном мире; •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сферы обслуживания); • о социокультурном портрете стран, говорящих на изучаемом языке, и культурном наследии этих стран; • о различиях в речевом этикете в ситуациях формального и неформального общения в рамках изучаемых предметов речи. Предусматривается также овладение умениями: • адекватного речевого и неречевого поведения в распространенных ситуациях бытовой, учебно-трудовой, социокультурной/межкультурной сфер общения; • представления родной страны и культуры на иностранном языке; • оказания помощи зарубежным гостям в нашей стране в ситуациях повседневного общения.</w:t>
      </w:r>
    </w:p>
    <w:p w:rsidR="00A813E7" w:rsidRPr="00A813E7" w:rsidRDefault="00A813E7" w:rsidP="00A813E7">
      <w:pPr>
        <w:rPr>
          <w:rFonts w:ascii="Times New Roman" w:hAnsi="Times New Roman" w:cs="Times New Roman"/>
          <w:b/>
          <w:sz w:val="24"/>
          <w:szCs w:val="24"/>
        </w:rPr>
      </w:pPr>
      <w:r w:rsidRPr="00A813E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 xml:space="preserve">Раздел 1. Прекрасно было летом! (24 ч.)                                                                                                                         </w:t>
      </w:r>
    </w:p>
    <w:p w:rsid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>Воспоминания о летних каникулах. Где и как проводят лето немецкие дети. Молодежные туристические базы в ФРГ. Написание открытки о</w:t>
      </w:r>
      <w:r>
        <w:rPr>
          <w:rFonts w:ascii="Times New Roman" w:hAnsi="Times New Roman" w:cs="Times New Roman"/>
          <w:sz w:val="24"/>
          <w:szCs w:val="24"/>
        </w:rPr>
        <w:t xml:space="preserve"> своих летних каникулах. </w:t>
      </w:r>
      <w:r w:rsidRPr="00A813E7">
        <w:rPr>
          <w:rFonts w:ascii="Times New Roman" w:hAnsi="Times New Roman" w:cs="Times New Roman"/>
          <w:sz w:val="24"/>
          <w:szCs w:val="24"/>
        </w:rPr>
        <w:t xml:space="preserve">Работа над проектами.                                                                                                                                                          Лексический материал: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DerGebirge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derFerienort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dasFerienheim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sichtreffen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übernachten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dieJugendlichen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dieJugendherberge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derCampingplatz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derVerwandte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derAusflug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verdienen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steigen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sichsonnen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derStrand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derStrandkorb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fischen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segeln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reiten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passieren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surfen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Inline-Skateslaufen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Грамматический материал: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Придаточные предложения времени с союзами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nach</w:t>
      </w:r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Контрольные работы:</w:t>
      </w:r>
      <w:r w:rsidRPr="00A813E7">
        <w:rPr>
          <w:rFonts w:ascii="Times New Roman" w:hAnsi="Times New Roman" w:cs="Times New Roman"/>
          <w:sz w:val="24"/>
          <w:szCs w:val="24"/>
        </w:rPr>
        <w:t xml:space="preserve">  № 1 « Любимые места отдыха в Германии»                                                                                              </w:t>
      </w:r>
    </w:p>
    <w:p w:rsidR="00A813E7" w:rsidRP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813E7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Учащиеся должны уметь: - рассказывать о своих летних каникулах и расспрашивать партнера о том, как он провел лето; - комментировать высказывания немецких школьников о летних каникулах; - составлять рассказ с опорой на таблицу; - писать открытки о своих летних каникулах Учащиеся должны знать: - образование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; - образование придаточных предложений времени с союзами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результаты обучения Учащиеся должны уметь: - инсценировать диалоги; - работать в группе; - писать сочинения с опорой на серию рисунков; - работать над проектами </w:t>
      </w:r>
    </w:p>
    <w:p w:rsid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3E7">
        <w:rPr>
          <w:rFonts w:ascii="Times New Roman" w:hAnsi="Times New Roman" w:cs="Times New Roman"/>
          <w:sz w:val="24"/>
          <w:szCs w:val="24"/>
        </w:rPr>
        <w:t xml:space="preserve">Раздел 2.А сейчас уже школа! (22 ч.)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 xml:space="preserve">Школа в Германии. Школьный учитель, каким его хотят видеть дети.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Вальдорфские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школы – школы без стрессов. Расписание уроков. Школьный обмен. Домашнее чтение. Работа над проектами.                                                                                                                                    Лексический материал:  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DerUnterricht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dieStufe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dieGrundschule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dieRealschule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dieHauptschule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dasHalbjahr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dasProbehalbjahr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dieLeistung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dasZeugnis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dieZensur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dasAbitur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dasAbiturmachen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derAustausch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dieBerufswahl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wählen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sichgut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schlechtverstehen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leicht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schwerfallen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tabeln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passieren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vorkommen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bemerken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beobachten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bestimmen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empfangen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erwarten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umfassen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Грамматический материал:  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I. Придаточные определенные предложения. Контрольные работы:   № 2 «Школа »                                                                                                                                             Предметные результаты обучения Учащиеся должны уметь: - рассказывать о школьной системе образования; - рассказывать об особенностях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Вальдорфских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школ; - рассказывать о своей любимой учительнице Учащиеся должны знать: - образование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I. - образование придаточных определенных предложений.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результаты обучения Учащиеся должны уметь: - работать в группах и обмениваться информацией; - находить информацию в тексте; - высказывать свое мнение; - работать над проектами Раздел 3. Мы готовимся к поездке в Германию (26 ч.)                                                                                             Мы готовимся к поездке в Германию. Перед началом путешествия важно изучить карту. Что возьмем в дорогу? Одежда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мода</w:t>
      </w:r>
      <w:proofErr w:type="gramStart"/>
      <w:r w:rsidRPr="00A813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13E7">
        <w:rPr>
          <w:rFonts w:ascii="Times New Roman" w:hAnsi="Times New Roman" w:cs="Times New Roman"/>
          <w:sz w:val="24"/>
          <w:szCs w:val="24"/>
        </w:rPr>
        <w:t>елаем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покупки. Правила для </w:t>
      </w:r>
      <w:proofErr w:type="gramStart"/>
      <w:r w:rsidRPr="00A813E7">
        <w:rPr>
          <w:rFonts w:ascii="Times New Roman" w:hAnsi="Times New Roman" w:cs="Times New Roman"/>
          <w:sz w:val="24"/>
          <w:szCs w:val="24"/>
        </w:rPr>
        <w:t>путешествующих</w:t>
      </w:r>
      <w:proofErr w:type="gramEnd"/>
      <w:r w:rsidRPr="00A813E7">
        <w:rPr>
          <w:rFonts w:ascii="Times New Roman" w:hAnsi="Times New Roman" w:cs="Times New Roman"/>
          <w:sz w:val="24"/>
          <w:szCs w:val="24"/>
        </w:rPr>
        <w:t xml:space="preserve">. Немецкие друзья готовятся к приему гостей из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A813E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13E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готовим подарки друзьям. В гастрономе. Заполнение анкеты – заявления. Творчество немецкого писателя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Бертольта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Брехта. Домашнее чтение. Работа над проектами.                                                                     Лексический материал:  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DieAuslandsreise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dieReisevorbereitung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dieFahrt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dieEisenbahn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mitderEisenbahnfahren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dieFahrkarte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dieFlugkarte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derKoffer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dieReisetasche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dasWarenhaus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dieAbteilung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dieGrö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βe,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dasKleidungsstück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dieKleinigkeit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dieGrenze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bestellen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besorgen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beschlie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βen,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zahlen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kosten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Waskostetdas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anprobieren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esgehtIhnen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packen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einpacken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mitnehmen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alsReisezielwählen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Грамматический материал: </w:t>
      </w:r>
      <w:proofErr w:type="gramStart"/>
      <w:r w:rsidRPr="00A813E7">
        <w:rPr>
          <w:rFonts w:ascii="Times New Roman" w:hAnsi="Times New Roman" w:cs="Times New Roman"/>
          <w:sz w:val="24"/>
          <w:szCs w:val="24"/>
        </w:rPr>
        <w:t>Придаточные</w:t>
      </w:r>
      <w:proofErr w:type="gramEnd"/>
      <w:r w:rsidRPr="00A813E7">
        <w:rPr>
          <w:rFonts w:ascii="Times New Roman" w:hAnsi="Times New Roman" w:cs="Times New Roman"/>
          <w:sz w:val="24"/>
          <w:szCs w:val="24"/>
        </w:rPr>
        <w:t xml:space="preserve"> определительные с относительными местоимениями в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GenitivSg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DativPl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Контрольные работы:    №3 « Мы готовимся к поездке в Германию»                                                                                    </w:t>
      </w:r>
    </w:p>
    <w:p w:rsidR="00A813E7" w:rsidRP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r w:rsidRPr="00A813E7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Учащиеся должны уметь: - давать рекомендации и советы людям, отправляющимся в путешествие; - высказывать предложения по поводу приема гостей (школьников из другой страны); - обсуждать программу пребывания школьников из </w:t>
      </w:r>
      <w:r w:rsidRPr="00A813E7">
        <w:rPr>
          <w:rFonts w:ascii="Times New Roman" w:hAnsi="Times New Roman" w:cs="Times New Roman"/>
          <w:sz w:val="24"/>
          <w:szCs w:val="24"/>
        </w:rPr>
        <w:lastRenderedPageBreak/>
        <w:t xml:space="preserve">другой страны Учащиеся должны знать:        - образование придаточных определительных предложений с относительными местоимениями в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GenitivSg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DativPl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3E7" w:rsidRPr="00A813E7" w:rsidRDefault="00A813E7" w:rsidP="00A813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результаты обучения Учащиеся должны уметь: - находить информацию в тексте; - работать над проектами Раздел 4. П</w:t>
      </w:r>
      <w:r>
        <w:rPr>
          <w:rFonts w:ascii="Times New Roman" w:hAnsi="Times New Roman" w:cs="Times New Roman"/>
          <w:sz w:val="24"/>
          <w:szCs w:val="24"/>
        </w:rPr>
        <w:t>утешествие по Германии (33ч.)</w:t>
      </w:r>
      <w:r w:rsidRPr="00A813E7">
        <w:rPr>
          <w:rFonts w:ascii="Times New Roman" w:hAnsi="Times New Roman" w:cs="Times New Roman"/>
          <w:sz w:val="24"/>
          <w:szCs w:val="24"/>
        </w:rPr>
        <w:t xml:space="preserve"> Путешествие часто начинается с вокзала. Заполнение таможенной декларации. Что мы уже знаем о ФРГ? Путешествие по Берлину. Знакомимся с Баварией. Мюнхен и его достопримечательности. Рейн – самая романтическая река Германии. Экскурсия по Кельну. Достопримечательности городов</w:t>
      </w:r>
      <w:r>
        <w:rPr>
          <w:rFonts w:ascii="Times New Roman" w:hAnsi="Times New Roman" w:cs="Times New Roman"/>
          <w:sz w:val="24"/>
          <w:szCs w:val="24"/>
        </w:rPr>
        <w:t xml:space="preserve"> Германии. Домашнее чтение.</w:t>
      </w:r>
      <w:r w:rsidRPr="00A813E7">
        <w:rPr>
          <w:rFonts w:ascii="Times New Roman" w:hAnsi="Times New Roman" w:cs="Times New Roman"/>
          <w:sz w:val="24"/>
          <w:szCs w:val="24"/>
        </w:rPr>
        <w:t xml:space="preserve"> Лексический материал: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DerBahnhof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derBahnsteig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dasGleis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dasAbteil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derFahrplan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derSchalter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derWagen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dieAbfahrt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dieAnkunft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dieRundfahrt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derAufenthalt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dieAuskunft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dasAuskunftsbüro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derStadtführer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derTurm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derBau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dasBauwerk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abfahren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ankommen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Abschiednehmen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sichverabschieden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abholen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vorbeifahren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unterwegs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entlang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SchauenSienachlinks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!/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nachrechts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PräsensPassiv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PräteritumPassiv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>. Контрольные работы: № 4 « Путешес</w:t>
      </w:r>
      <w:r>
        <w:rPr>
          <w:rFonts w:ascii="Times New Roman" w:hAnsi="Times New Roman" w:cs="Times New Roman"/>
          <w:sz w:val="24"/>
          <w:szCs w:val="24"/>
        </w:rPr>
        <w:t xml:space="preserve">твие по ФРГ»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PräsensPassiv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PräteritumPassiv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№ 5  Итоговая контрольная работа. Предметные результаты обучения Учащиеся должны уметь: - рассказывать о Мюнхене и Берлине с опорой на иллюстрации; - рассказывать о Рейне с опорой на карту; - составлять программу пребывания школьников по обмену в нашей стране и обсуждать ее в группе Учащиеся должны знать: -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образование</w:t>
      </w:r>
      <w:proofErr w:type="gramStart"/>
      <w:r w:rsidRPr="00A813E7">
        <w:rPr>
          <w:rFonts w:ascii="Times New Roman" w:hAnsi="Times New Roman" w:cs="Times New Roman"/>
          <w:sz w:val="24"/>
          <w:szCs w:val="24"/>
        </w:rPr>
        <w:t>Pr</w:t>
      </w:r>
      <w:proofErr w:type="gramEnd"/>
      <w:r w:rsidRPr="00A813E7">
        <w:rPr>
          <w:rFonts w:ascii="Times New Roman" w:hAnsi="Times New Roman" w:cs="Times New Roman"/>
          <w:sz w:val="24"/>
          <w:szCs w:val="24"/>
        </w:rPr>
        <w:t>äsensPassiv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PräteritumPassiv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13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813E7">
        <w:rPr>
          <w:rFonts w:ascii="Times New Roman" w:hAnsi="Times New Roman" w:cs="Times New Roman"/>
          <w:sz w:val="24"/>
          <w:szCs w:val="24"/>
        </w:rPr>
        <w:t xml:space="preserve"> результаты обучения Учащиеся должны уметь: - работать с иллюстрациями и картой; - работать в группе; - инсценировать диалоги; - работать над проектами </w:t>
      </w:r>
    </w:p>
    <w:p w:rsidR="006A22EF" w:rsidRPr="00A813E7" w:rsidRDefault="006A22EF" w:rsidP="00A813E7">
      <w:pPr>
        <w:rPr>
          <w:rFonts w:ascii="Times New Roman" w:hAnsi="Times New Roman" w:cs="Times New Roman"/>
          <w:sz w:val="24"/>
          <w:szCs w:val="24"/>
        </w:rPr>
      </w:pPr>
    </w:p>
    <w:p w:rsidR="006A22EF" w:rsidRDefault="006A22EF" w:rsidP="00BE09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0962" w:rsidRPr="00FE70C9" w:rsidRDefault="00BE0962" w:rsidP="00BE09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0C9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 ПО НЕМЕЦКОМУ ЯЗЫКУ       8 КЛАСС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1275"/>
        <w:gridCol w:w="8647"/>
        <w:gridCol w:w="1418"/>
      </w:tblGrid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proofErr w:type="gramStart"/>
            <w:r w:rsidRPr="00FE70C9">
              <w:rPr>
                <w:rFonts w:ascii="Times New Roman" w:hAnsi="Times New Roman"/>
                <w:bCs/>
              </w:rPr>
              <w:t>Тема раздела/ количество</w:t>
            </w:r>
            <w:proofErr w:type="gramEnd"/>
            <w:r w:rsidRPr="00FE70C9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№ урока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Тема урока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Количество часов</w:t>
            </w:r>
          </w:p>
        </w:tc>
      </w:tr>
      <w:tr w:rsidR="00BE0962" w:rsidRPr="00FE70C9" w:rsidTr="006A22EF">
        <w:trPr>
          <w:trHeight w:val="740"/>
        </w:trPr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eastAsiaTheme="minorEastAsia" w:hAnsi="Times New Roman"/>
              </w:rPr>
            </w:pPr>
            <w:r w:rsidRPr="00FE70C9">
              <w:rPr>
                <w:rFonts w:ascii="Times New Roman" w:eastAsiaTheme="minorEastAsia" w:hAnsi="Times New Roman"/>
              </w:rPr>
              <w:t xml:space="preserve">Раздел 1. Как </w:t>
            </w:r>
            <w:proofErr w:type="gramStart"/>
            <w:r w:rsidRPr="00FE70C9">
              <w:rPr>
                <w:rFonts w:ascii="Times New Roman" w:eastAsiaTheme="minorEastAsia" w:hAnsi="Times New Roman"/>
              </w:rPr>
              <w:t>здорово</w:t>
            </w:r>
            <w:proofErr w:type="gramEnd"/>
            <w:r w:rsidRPr="00FE70C9">
              <w:rPr>
                <w:rFonts w:ascii="Times New Roman" w:eastAsiaTheme="minorEastAsia" w:hAnsi="Times New Roman"/>
              </w:rPr>
              <w:t xml:space="preserve"> было летом! (24 часа)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высказываний немецких школьников о летних каникулах.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 xml:space="preserve">Формирование лексических навыков  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о возможностях проведения летних каникул в Германии.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монологической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 о летних каникулах с опорой на лексическую таблицу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монологической речи с опорой на таблицу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с пропусками.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умения чтения текста с пониманием основного содержания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Чтение текста «Каникулы» с пониманием основного содержания. Формирование умений подбирать к текстам по смыслу ситуации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Контроль техники чтения. Чтение текста и выполнение тестовых заданий.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Письмо открытки друзьям о своих впечатлениях от летних каникул.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навыков письменной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70C9">
              <w:rPr>
                <w:rFonts w:ascii="Times New Roman" w:hAnsi="Times New Roman"/>
              </w:rPr>
              <w:t>Аудирование</w:t>
            </w:r>
            <w:proofErr w:type="spellEnd"/>
            <w:r w:rsidRPr="00FE70C9">
              <w:rPr>
                <w:rFonts w:ascii="Times New Roman" w:hAnsi="Times New Roman"/>
              </w:rPr>
              <w:t xml:space="preserve"> диалогов   с пониманием необходимой информации.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воспринимать текст на слух.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FE70C9">
              <w:rPr>
                <w:rFonts w:ascii="Times New Roman" w:hAnsi="Times New Roman"/>
              </w:rPr>
              <w:t>аудирования</w:t>
            </w:r>
            <w:proofErr w:type="spellEnd"/>
            <w:r w:rsidRPr="00FE70C9">
              <w:rPr>
                <w:rFonts w:ascii="Times New Roman" w:hAnsi="Times New Roman"/>
              </w:rPr>
              <w:t>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Развитие умений </w:t>
            </w:r>
            <w:proofErr w:type="spellStart"/>
            <w:r w:rsidRPr="00FE70C9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Грамматика. Правило употребления двух времён прошедшего времени.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грамматическим материалом. Предпрошедшее время.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Формирование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Придаточные предложения времени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грамматических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Перевод  на русский язык придаточных предложений времени.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обобщать по теме.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FE70C9">
              <w:rPr>
                <w:rFonts w:ascii="Times New Roman" w:hAnsi="Times New Roman"/>
              </w:rPr>
              <w:t>полилога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 и его инсценировка.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навыков чтения.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монологической речи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составлять высказывания по теме.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поисковым чтением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«Места отдыха».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навыков чтения и умений выбирать ключевые слова.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Мы повторяем то, что уже умеем.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Активизация лексических единиц при выполнении упражнений.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Прошедшее разговорное время.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 xml:space="preserve">Совершенствование грамматических навыков 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лексико-грамматических навыков.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писать историю с использованием рисунков.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 и знакомство с расписанием поездов.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умений изучающего чтения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Контрольная работа  по теме «Прекрасно было летом».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Контроль лексико-грамматических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умений изучающего чтения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Домашнее чтение. Баллада «Рыбак».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 xml:space="preserve"> Рассказ отрывка наизусть.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 Домашнее чтение Баллада «перчатка»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 xml:space="preserve"> Краткий пересказ баллады.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</w:rPr>
              <w:t xml:space="preserve">Глава </w:t>
            </w:r>
            <w:r w:rsidRPr="00FE70C9">
              <w:rPr>
                <w:rFonts w:ascii="Times New Roman" w:hAnsi="Times New Roman"/>
                <w:lang w:val="en-US"/>
              </w:rPr>
              <w:t>II</w:t>
            </w:r>
            <w:r w:rsidRPr="00FE70C9">
              <w:rPr>
                <w:rFonts w:ascii="Times New Roman" w:hAnsi="Times New Roman"/>
              </w:rPr>
              <w:t>. А сейчас уже снова в школу! (22 часа)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с полным пониманием о системе образования в Германии.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 об особенностях альтернативных школ в Германии.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lastRenderedPageBreak/>
              <w:t>Развитие умений изучающего чтения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lastRenderedPageBreak/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о любимой учительнице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монологической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eastAsiaTheme="minorEastAsia" w:hAnsi="Times New Roman"/>
              </w:rPr>
            </w:pPr>
            <w:r w:rsidRPr="00FE70C9">
              <w:rPr>
                <w:rFonts w:ascii="Times New Roman" w:hAnsi="Times New Roman"/>
              </w:rPr>
              <w:t>Дискуссия по проблеме «Дружба и понятие»</w:t>
            </w:r>
          </w:p>
          <w:p w:rsidR="00BE0962" w:rsidRPr="00FE70C9" w:rsidRDefault="00BE0962" w:rsidP="006A22EF">
            <w:pPr>
              <w:pStyle w:val="a3"/>
              <w:rPr>
                <w:rFonts w:ascii="Times New Roman" w:eastAsiaTheme="minorEastAsia" w:hAnsi="Times New Roman"/>
                <w:color w:val="000000"/>
              </w:rPr>
            </w:pPr>
            <w:r w:rsidRPr="00FE70C9">
              <w:rPr>
                <w:rFonts w:ascii="Times New Roman" w:eastAsiaTheme="minorEastAsia" w:hAnsi="Times New Roman"/>
                <w:color w:val="000000"/>
              </w:rPr>
              <w:t>Развитие речевых умений диалогической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Обсуждение успеваемости школьницы, чей аттестат представлен в учебнике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Активизация навыков чтения.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диалогической речи.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диалогической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по теме «Иностранные языки» с использованием лексической таблицы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делать высказывание по теме.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E70C9">
              <w:rPr>
                <w:rFonts w:ascii="Times New Roman" w:hAnsi="Times New Roman"/>
              </w:rPr>
              <w:t>Аудирование</w:t>
            </w:r>
            <w:proofErr w:type="spellEnd"/>
            <w:r w:rsidRPr="00FE70C9">
              <w:rPr>
                <w:rFonts w:ascii="Times New Roman" w:hAnsi="Times New Roman"/>
              </w:rPr>
              <w:t xml:space="preserve"> текста об альтернативной школе и выполнение тестовых заданий.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 xml:space="preserve">Развитие умений </w:t>
            </w:r>
            <w:proofErr w:type="spellStart"/>
            <w:r w:rsidRPr="00FE70C9">
              <w:rPr>
                <w:rFonts w:ascii="Times New Roman" w:hAnsi="Times New Roman"/>
                <w:color w:val="000000"/>
              </w:rPr>
              <w:t>аудирования</w:t>
            </w:r>
            <w:proofErr w:type="spellEnd"/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FE70C9">
              <w:rPr>
                <w:rFonts w:ascii="Times New Roman" w:hAnsi="Times New Roman"/>
              </w:rPr>
              <w:t>аудирования</w:t>
            </w:r>
            <w:proofErr w:type="spellEnd"/>
            <w:r w:rsidRPr="00FE70C9">
              <w:rPr>
                <w:rFonts w:ascii="Times New Roman" w:hAnsi="Times New Roman"/>
              </w:rPr>
              <w:t xml:space="preserve">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Пересказ прослушанного теста с опорой на рисунок.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Грамматика.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Повторение будущего времени (тренировка в употреблении).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Формирование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Придаточные определительные предложения. Активизация грамматических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Глаголы с управлением. Вопросительные и местоименные наречия.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Перевод придаточных определительных предложений.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 xml:space="preserve">Совершенствование грамматических навыков 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FE70C9">
              <w:rPr>
                <w:rFonts w:ascii="Times New Roman" w:hAnsi="Times New Roman"/>
              </w:rPr>
              <w:t>полилога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чтения по ролям.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Работа над диалогической речью. Формирование навыков диалогической речи.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Толкование немецких пословиц.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умений составления рассказа об учителе, используя слова и словосочетания.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Контроль навыков чтения. 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Повторение придаточных определительных предложений.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Повторение грамматического материала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Дискуссия «Зачем нужно изучать иностранные языки?»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Формирование навыков диалогической речи.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Совершенствование лексико-грамматических навыков. Формирование умений давать комментарии к схеме.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Контрольная работа по теме «А сейчас уже снова в школу!».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Контроль усвоения лексико-грамматического материала.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Анализ контрольной работы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lastRenderedPageBreak/>
              <w:t xml:space="preserve">Глава </w:t>
            </w:r>
            <w:r w:rsidRPr="00FE70C9">
              <w:rPr>
                <w:rFonts w:ascii="Times New Roman" w:hAnsi="Times New Roman"/>
                <w:lang w:val="en-US"/>
              </w:rPr>
              <w:t>III</w:t>
            </w:r>
            <w:r w:rsidRPr="00FE70C9">
              <w:rPr>
                <w:rFonts w:ascii="Times New Roman" w:hAnsi="Times New Roman"/>
              </w:rPr>
              <w:t>. Мы готовимся к путешествию по Германии.  (26 часов)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о Германии с опорой на карту и вопросы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Систематизация новой лексики по контексту.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монологической речью. Формирование монологических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Предъявление лексики по теме «Одежда»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Введение новых лексических единиц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диалогической речи.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Диалог по ситуации «В магазине»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умений изучающего чтения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с пониманием основного содержания. Формирование умений инсценировать текст.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Монолог по содержанию текста о Берлине. Активизация умений монологической речи.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монологической речи.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Развитие речевых умений монологической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Контроль </w:t>
            </w:r>
            <w:proofErr w:type="spellStart"/>
            <w:r w:rsidRPr="00FE70C9">
              <w:rPr>
                <w:rFonts w:ascii="Times New Roman" w:hAnsi="Times New Roman"/>
              </w:rPr>
              <w:t>аудирования</w:t>
            </w:r>
            <w:proofErr w:type="spellEnd"/>
            <w:r w:rsidRPr="00FE70C9">
              <w:rPr>
                <w:rFonts w:ascii="Times New Roman" w:hAnsi="Times New Roman"/>
              </w:rPr>
              <w:t>. Формирование умений слушать текст и называть ключевые слова.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Кёльн. Развитие умений воспринимать текст на слух и выполнять тестовые задания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грамматикой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Неопределенно-личное местоимение.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Систематизация знаний о придаточных определительных предложениях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Склонения относительных местоимений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Формирование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грамматикой.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переводить придаточные определительные предложения на русский язык.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 </w:t>
            </w:r>
            <w:proofErr w:type="spellStart"/>
            <w:r w:rsidRPr="00FE70C9">
              <w:rPr>
                <w:rFonts w:ascii="Times New Roman" w:hAnsi="Times New Roman"/>
              </w:rPr>
              <w:t>полилога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 и его инсценировка.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Активизация умений навыков чтения по ролям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Программа пребывания школьников из России в Германии.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  </w:t>
            </w:r>
            <w:proofErr w:type="spellStart"/>
            <w:r w:rsidRPr="00FE70C9">
              <w:rPr>
                <w:rFonts w:ascii="Times New Roman" w:hAnsi="Times New Roman"/>
              </w:rPr>
              <w:t>полилога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диалогической речью.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Развитие речевых умений диалогической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Мы повторяем то, что уже умеем.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лексических навыков.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употреблять лексику в ситуации.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Повторение.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диалогической речи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лексико-грамматических навыков. Активизация грамматического и лексического материала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Учить немецкий язык – значит знакомиться со страной и людьми.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lastRenderedPageBreak/>
              <w:t>Формирование умений   и заполнять формуляр.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lastRenderedPageBreak/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Контроль </w:t>
            </w:r>
            <w:r w:rsidRPr="00FE70C9">
              <w:rPr>
                <w:rFonts w:ascii="Times New Roman" w:hAnsi="Times New Roman"/>
                <w:color w:val="000000"/>
              </w:rPr>
              <w:t>умений поискового чтения. Контроль умений работать с текстом с целью извлечения информации.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Подготовка к контрольной работе. Активизация лексико-грамматических знаний и умений.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Контрольная работа по разделу 3.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 Контроль усвоения лексико-грамматического материала</w:t>
            </w:r>
            <w:r w:rsidRPr="00FE70C9">
              <w:rPr>
                <w:rFonts w:ascii="Times New Roman" w:hAnsi="Times New Roman"/>
                <w:u w:val="single"/>
              </w:rPr>
              <w:t>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Анализ контрольной работы. Работа над ошибками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</w:rPr>
              <w:t>Активизация лексико-грамматических знаний и умений.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Глава </w:t>
            </w:r>
            <w:r w:rsidRPr="00FE70C9">
              <w:rPr>
                <w:rFonts w:ascii="Times New Roman" w:hAnsi="Times New Roman"/>
                <w:lang w:val="en-US"/>
              </w:rPr>
              <w:t>IV</w:t>
            </w:r>
            <w:r w:rsidRPr="00FE70C9">
              <w:rPr>
                <w:rFonts w:ascii="Times New Roman" w:hAnsi="Times New Roman"/>
              </w:rPr>
              <w:t>. Мы путешествуем по Германии! (33 ч)</w:t>
            </w: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Чтение.  </w:t>
            </w:r>
            <w:proofErr w:type="gramStart"/>
            <w:r w:rsidRPr="00FE70C9">
              <w:rPr>
                <w:rFonts w:ascii="Times New Roman" w:hAnsi="Times New Roman"/>
              </w:rPr>
              <w:t>Краткая</w:t>
            </w:r>
            <w:proofErr w:type="gramEnd"/>
            <w:r w:rsidRPr="00FE70C9">
              <w:rPr>
                <w:rFonts w:ascii="Times New Roman" w:hAnsi="Times New Roman"/>
              </w:rPr>
              <w:t xml:space="preserve"> информации  о Германии. Активизация лексических единиц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о Баварии   Формирование умений находить в тексте эквиваленты к предложениям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текстов  из рекламных проспектов о немецких городах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Активизация умений читать тексты с обменом информацией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текстов  о немецких городах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читать текст с пониманием основного содержания, опираясь на карту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поисковым чтением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находить информацию в текстах о Рейне и его значимости.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Работа над диалогической речью. Формирование умений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составлять диалоги на основе текста песни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новой лексикой «На вокзале».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Введение новых лексических единиц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умений просмотрового чтения. Формирование умений переводить текст.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Закрепление новой лексики в речи с опорой на рисунки.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Развитие речевых умений монологической речи.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составлять связное монологическое высказывание.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Написание сочинения по теме «Путешествие»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Формирование лексических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монологической речи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Развитие умений говорения</w:t>
            </w:r>
            <w:r w:rsidRPr="00FE70C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Мы внимательно слушаем. Формирование умений воспринимать в аудиозаписи текст и отвечать на вопросы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 Придаточные определительные предложения.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находить в тексте придаточные определительные предложения.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Относительные местоимения.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грамматических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Страдательный залог. Формирование умений анализировать способы перевода предложений в страдательном залоге.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Перевод предложений в страдательном залоге.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Формирование умений составлять предложения по образцу, используя в них форму страдательного залога.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Страдательный залог. Активизация грамматических умений.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диалогической речью.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Формирование умений читать </w:t>
            </w:r>
            <w:proofErr w:type="spellStart"/>
            <w:r w:rsidRPr="00FE70C9">
              <w:rPr>
                <w:rFonts w:ascii="Times New Roman" w:hAnsi="Times New Roman"/>
              </w:rPr>
              <w:t>полилог</w:t>
            </w:r>
            <w:proofErr w:type="spellEnd"/>
            <w:r w:rsidRPr="00FE70C9">
              <w:rPr>
                <w:rFonts w:ascii="Times New Roman" w:hAnsi="Times New Roman"/>
              </w:rPr>
              <w:t xml:space="preserve"> по ролям и инсценировать его.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диалога по ролям.  Формирование умений составлять диалоги по аналогии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 «В закусочной» Участие в ролевой игре в ситуации «в закусочной » с опорой  на данное меню.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Мы повторяем то, что  уже умеем.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Совершенствование лексических навыков.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Повторение лексико-грамматического материала темы.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Обобщающее повторение лексико-грамматического материала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Контрольная работа по теме « Мы путешествуем по Германии».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Контроль лексико-грамматических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Контроль  техники чтения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Чтение текста с полным пониманием и рассказывать о праздниках в Германии с использованием информации из текстов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FE70C9">
              <w:rPr>
                <w:rFonts w:ascii="Times New Roman" w:hAnsi="Times New Roman"/>
              </w:rPr>
              <w:t>немецкий</w:t>
            </w:r>
            <w:proofErr w:type="gramEnd"/>
            <w:r w:rsidRPr="00FE70C9">
              <w:rPr>
                <w:rFonts w:ascii="Times New Roman" w:hAnsi="Times New Roman"/>
              </w:rPr>
              <w:t xml:space="preserve"> – знакомиться со страной и людьми.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color w:val="000000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лексических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99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Повторение лексико-грамматического материала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  <w:color w:val="000000"/>
              </w:rPr>
              <w:t>Совершенствование грамматических навыков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Повторение лексико-грамматического материала (1, 2 главы)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Обобщающее повторение лексико-грамматического материала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 xml:space="preserve">Итоговая контрольная работа 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u w:val="single"/>
              </w:rPr>
            </w:pPr>
            <w:r w:rsidRPr="00FE70C9">
              <w:rPr>
                <w:rFonts w:ascii="Times New Roman" w:hAnsi="Times New Roman"/>
                <w:u w:val="single"/>
              </w:rPr>
              <w:t>Контроль усвоения лексико-грамматического материала за год.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  <w:tr w:rsidR="00BE0962" w:rsidRPr="00FE70C9" w:rsidTr="006A22EF">
        <w:tc>
          <w:tcPr>
            <w:tcW w:w="297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8647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Работа над ошибками.</w:t>
            </w:r>
          </w:p>
          <w:p w:rsidR="00BE0962" w:rsidRPr="00FE70C9" w:rsidRDefault="00BE0962" w:rsidP="006A22EF">
            <w:pPr>
              <w:pStyle w:val="a3"/>
              <w:rPr>
                <w:rFonts w:ascii="Times New Roman" w:hAnsi="Times New Roman"/>
              </w:rPr>
            </w:pPr>
            <w:r w:rsidRPr="00FE70C9">
              <w:rPr>
                <w:rFonts w:ascii="Times New Roman" w:hAnsi="Times New Roman"/>
              </w:rPr>
              <w:t>Систематизация лексико-грамматического материала.</w:t>
            </w:r>
          </w:p>
        </w:tc>
        <w:tc>
          <w:tcPr>
            <w:tcW w:w="1418" w:type="dxa"/>
          </w:tcPr>
          <w:p w:rsidR="00BE0962" w:rsidRPr="00FE70C9" w:rsidRDefault="00BE0962" w:rsidP="006A22EF">
            <w:pPr>
              <w:pStyle w:val="a3"/>
              <w:rPr>
                <w:rFonts w:ascii="Times New Roman" w:hAnsi="Times New Roman"/>
                <w:bCs/>
              </w:rPr>
            </w:pPr>
            <w:r w:rsidRPr="00FE70C9">
              <w:rPr>
                <w:rFonts w:ascii="Times New Roman" w:hAnsi="Times New Roman"/>
                <w:bCs/>
              </w:rPr>
              <w:t>1</w:t>
            </w:r>
          </w:p>
        </w:tc>
      </w:tr>
    </w:tbl>
    <w:p w:rsidR="00C90C1F" w:rsidRDefault="00C90C1F"/>
    <w:sectPr w:rsidR="00C90C1F" w:rsidSect="006A2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962"/>
    <w:rsid w:val="000D7F6E"/>
    <w:rsid w:val="0067421A"/>
    <w:rsid w:val="006A22EF"/>
    <w:rsid w:val="00A813E7"/>
    <w:rsid w:val="00BE0962"/>
    <w:rsid w:val="00C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096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BE0962"/>
    <w:rPr>
      <w:rFonts w:eastAsiaTheme="minorHAnsi"/>
      <w:lang w:eastAsia="en-US"/>
    </w:rPr>
  </w:style>
  <w:style w:type="table" w:styleId="a5">
    <w:name w:val="Table Grid"/>
    <w:basedOn w:val="a1"/>
    <w:uiPriority w:val="99"/>
    <w:rsid w:val="00BE09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2020-09-09T19:10:00Z</dcterms:created>
  <dcterms:modified xsi:type="dcterms:W3CDTF">2023-02-10T08:27:00Z</dcterms:modified>
</cp:coreProperties>
</file>