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69" w:rsidRDefault="000F6769" w:rsidP="00770F6C">
      <w:pPr>
        <w:pStyle w:val="a3"/>
        <w:jc w:val="center"/>
        <w:rPr>
          <w:rFonts w:ascii="Times New Roman" w:hAnsi="Times New Roman" w:cs="Times New Roman"/>
          <w:b/>
          <w:sz w:val="20"/>
          <w:szCs w:val="20"/>
        </w:rPr>
      </w:pPr>
      <w:r w:rsidRPr="000F6769">
        <w:rPr>
          <w:rFonts w:ascii="Times New Roman" w:hAnsi="Times New Roman" w:cs="Times New Roman"/>
          <w:b/>
          <w:noProof/>
          <w:sz w:val="20"/>
          <w:szCs w:val="20"/>
          <w:lang w:eastAsia="ru-RU"/>
        </w:rPr>
        <w:drawing>
          <wp:inline distT="0" distB="0" distL="0" distR="0">
            <wp:extent cx="4343456" cy="7759817"/>
            <wp:effectExtent l="1714500" t="0" r="1695450" b="0"/>
            <wp:docPr id="1" name="Рисунок 1" descr="C:\Users\USER\Desktop\КТП нем яз 2021-2022г\скан\ктп 7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ТП нем яз 2021-2022г\скан\ктп 7 кл.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4354302" cy="7779193"/>
                    </a:xfrm>
                    <a:prstGeom prst="rect">
                      <a:avLst/>
                    </a:prstGeom>
                    <a:noFill/>
                    <a:ln>
                      <a:noFill/>
                    </a:ln>
                  </pic:spPr>
                </pic:pic>
              </a:graphicData>
            </a:graphic>
          </wp:inline>
        </w:drawing>
      </w:r>
    </w:p>
    <w:p w:rsidR="00FB019D" w:rsidRPr="00FB019D" w:rsidRDefault="00FB019D" w:rsidP="00FB019D">
      <w:pPr>
        <w:rPr>
          <w:rFonts w:ascii="Times New Roman" w:hAnsi="Times New Roman" w:cs="Times New Roman"/>
          <w:b/>
          <w:sz w:val="24"/>
          <w:szCs w:val="24"/>
        </w:rPr>
      </w:pPr>
      <w:r w:rsidRPr="00FB019D">
        <w:rPr>
          <w:rFonts w:ascii="Times New Roman" w:hAnsi="Times New Roman" w:cs="Times New Roman"/>
          <w:b/>
          <w:sz w:val="24"/>
          <w:szCs w:val="24"/>
        </w:rPr>
        <w:lastRenderedPageBreak/>
        <w:t xml:space="preserve">ПЛАНИРУЕМЫЕ РЕЗУЛЬТАТЫ ОСВОЕНИЯ УЧЕБНОГО ПРЕДМЕТА, КУРСА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Планируемые  предметные результаты призваны отразить процесс совершенствования и систематизации ранее приобретѐнных коммуникативных умений для достижения более высокого уровня владения коммуникативной и межкультурной компетенциями. В частности: В коммуникативной сфере: - Речевая компетенция в четырѐх видах речевой деятельности: говорении: • в условиях диалогического общения в стандартных речевых ситуациях начинать, поддерживать, вести, заканчивать различные виды диалогов, соблюдать нормы речевого этикета, при необходимости переспрашивать, уточнять, расспрашивать партнѐра по общению и отвечать на его вопросы, выражать согласие/отказ, высказывать своѐ мнение, просьбу, используя эмоционально-оценочные суждения; • строить монологические высказывания, рассказывая о себе, своей семье, школе, своих интересах и планах на будущее, сообщая краткие сведения о себе, своѐм городе/селе, о своей стране и стране изучаемого языка, описывая события/явления, передавая основную мысль прочитанного или прослушанного, выражая своѐ отношение к прочитанному/услышанному, давая краткую характеристику персонажей; аудировании: • воспринимать на слух и полностью понимать речь учителя и одноклассников; • воспринимать на слух несложные аутентичные аудио- и видеотексты и, опираясь на языковую догадку и контекст, понимать основное содержание (сообщение, рассказ, интервью) и выделять необходимую/нужную/значимую информацию (прагматические аудио- и видеотексты);  чтении: • читать аутентичные тексты разных жанров и стилей, используя различные стратегии извлечения информации     (с пониманием основного содержания, с полным и точным пониманием, с выборочным пониманием значимой/нужной/необходимой информации); • использовать различные приѐмы смысловой переработки текста (языковая догадка, контекстуальная догадка, выборочный перевод), а также справочные материалы; • творчески перерабатывать содержание прочитанного, оценивать его и выражать своѐ мнение к прочитанному; письме: • заполнять анкеты и формуляры; • писать поздравления, личные письма с опорой на образец с употреблением формул речевого этикета, принятых в немецкоязычных странах; • составлять план, тезисы устного или письменного сообщения, кратко излагать результаты проектной деятельности. -  Языковая компетенция (владение языковыми средствами общения): • применение правил написания слов, усвоенных в основной школе; • адекватное произношение и различение на слух всех звуков немецкого языка, соблюдение правильного ударения в словах и фразах; •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 • распознавание и употребление в речи основных значений изученных лексических единиц; • знание основных способов словообразования (аффиксация, словосложение, конверсия); • понимание и использование явлений многозначности слов немецкого языка, синонимии, антонимии и лексической сочетаемости; • распознавание и использование в речи основных морфологических форм и синтаксических конструкций немецкого языка, знание признаков изученных грамматических явлений; • знание основных различий систем немецкого и русского/родного языков. -  Социокультурная компетенция: • знания о национально-культурных особенностях различных регионов России и немецкоязычных стран, </w:t>
      </w:r>
      <w:r w:rsidRPr="00FB019D">
        <w:rPr>
          <w:rFonts w:ascii="Times New Roman" w:hAnsi="Times New Roman" w:cs="Times New Roman"/>
          <w:sz w:val="24"/>
          <w:szCs w:val="24"/>
        </w:rPr>
        <w:lastRenderedPageBreak/>
        <w:t>полученные на уроках немецкого языка, в процессе изучения других предметов, а также в процессе поиска дополнительной информации, в том числе и в Интернете; • знание наиболее употребительной фоновой лексики, реалий немецкоязычных стран, некоторых образцов фольклора; • распознавание и употребление в устной и письменной речи основных норм речевого этикета, прин</w:t>
      </w:r>
      <w:r>
        <w:rPr>
          <w:rFonts w:ascii="Times New Roman" w:hAnsi="Times New Roman" w:cs="Times New Roman"/>
          <w:sz w:val="24"/>
          <w:szCs w:val="24"/>
        </w:rPr>
        <w:t xml:space="preserve">ятых в немецкоязычных странах;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знакомство с образцами художественной, публицистической и научно-популярной литературы; • представление об особенностях образа жизни, быта, культуры немецкоязычных стран, о сходстве и различиях в традициях своей страны и страны изучаемого языка; • понимание роли владения немецким языком в современном мире</w:t>
      </w:r>
    </w:p>
    <w:p w:rsidR="00FB019D" w:rsidRP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  Компенсаторная компетенция:  умение выходить из трудного положения в условиях дефицита языковых средств при получении и приѐме информации за счѐт использования языковой и контекстуальной догадки, игнорирования языковых трудностей, переспроса, словарных замен, жестов, мимики. В  познавательной сфере планируемые результаты связаны с развитием у учащихся следующих умений: • сравнивать языковые явления родного и немецкого языков на разных уровнях: грамматические явления, слова, словосочетания, предложения; • использовать разные стратегии чтения/аудирования в зависимости от ситуации и коммуникативной задачи; • действовать по образцу/аналогии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 • осуществлять индивидуальную, групповую, исследовательскую и проектную работу; • пользоваться справочным материалом и словарями, разными источниками информации, в том числе интернет-ресурсами; • пользоваться способами и приѐмами самостоятельного изучения немецкого языка. В  ценностно-ориентационной сфере: • представление о немецком языке как средстве выражения чувств, эмоций; • достижение взаимопонимания в процессе устного и письменного общения в ситуациях межкультурного общения, установление и поддержание контактов в доступных пределах; • осознание роли и места родного и немецкого языков как средств общения, познания и самореализации в поликультурном и многоязычном мире; • приобщение к ценностям мировой культуры в различных формах реального и виртуального общения. В  эстетической сфере: • знание элементарных выражений чувств и эмоций на немецком языке и умение их использовать; • знание некоторых образцов художественного творчества на немецком языке; • осознание (понимание) прекрасного в процессе обсуждения/восприятия современных тенденций в литературе и искусстве. В  трудовой сфере: • умение рационально планировать свой учебный труд; • умение работать в соответствии с намеченным планом. В физической сфере: • стремление вести здоровый образ жизни. Виды речевой деятельности/Коммуникативные умения Аудирование 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 Жанры текстов: прагматические, публицистические, научно-популярные, художественные. Коммуникативные типы текстов: сообщение, рассказ, интервью, личное письмо, стихотворения, песни. Содержание </w:t>
      </w:r>
      <w:r w:rsidRPr="00FB019D">
        <w:rPr>
          <w:rFonts w:ascii="Times New Roman" w:hAnsi="Times New Roman" w:cs="Times New Roman"/>
          <w:sz w:val="24"/>
          <w:szCs w:val="24"/>
        </w:rPr>
        <w:lastRenderedPageBreak/>
        <w:t xml:space="preserve">текстов должно соответствовать возрастным особенностям и интересам учащихся и иметь образовательную и воспитательную ценность. На данной ступени (в 7–9 классах) при прослушивании текстов используется письменная речь для фиксации значимой информации. Аудирование с пониманием основного содержания текста осуществляется на аутентичных текстах,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 </w:t>
      </w:r>
    </w:p>
    <w:p w:rsidR="00FB019D" w:rsidRP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Аудирование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 Аудирование с полным пониманием содержания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аудирования до 1 минуты. Говорение Диалогическая речь 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Объѐм диалога от 3 реплик (5–7 класс) до 4–5 реплик (8–9 класс) со стороны каждого учащегося. Монологическая речь 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Объѐм монологического высказывания от 8–10 фраз (5–7 класс) до 10–12 фраз (8–9 класс). Чтение 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Жанры текстов: научно-популярные, публицистические, художественные, прагматические. Типы текстов: статья, интервью, рассказ, стихотворение, песня, объявление, рецепт, меню, проспект, реклама.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 Независимо от вида чтения возможно использование двуязычного словаря. Чтение с пониманием основного содержания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Объѐм текстов для чтения – 400–500 слов.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w:t>
      </w:r>
      <w:r w:rsidRPr="00FB019D">
        <w:rPr>
          <w:rFonts w:ascii="Times New Roman" w:hAnsi="Times New Roman" w:cs="Times New Roman"/>
          <w:sz w:val="24"/>
          <w:szCs w:val="24"/>
        </w:rPr>
        <w:lastRenderedPageBreak/>
        <w:t xml:space="preserve">учащихся. Объѐм текста для чтения – до 350 слов. Чтение с полным пониманием текста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Объѐм текста для чтения – до 250 слов. Письменная речь Дальнейшее развитие и совершенствование письменной речи, а именно умений: - писать  короткие поздравления с днѐм рождения и другими    праздниками, выражать пожелания (объѐмом 30–40 слов, включая адрес); - заполнять формуляры, бланки (указывать имя, фамилию, пол, гражданство, адрес); -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чѐм-либо). Объѐм личного письма – 100 слов, включая адрес; - писать краткие сочинения (письменные высказывания с элементами описания, повествования, рассуждения) с опорой на наглядность и без нее. Объѐм: 140–160 слов. Компенсаторные умения Совершенствуются умения: </w:t>
      </w:r>
    </w:p>
    <w:p w:rsidR="00FB019D" w:rsidRP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переспрашивать, просить повторить, уточняя значение незнакомых слов; - использовать в качестве опоры при порождении собственных высказываний ключевые слова, план к тексту, тематический словарь и т. д.; - прогнозировать содержание текста на основе заголовка, предварительно поставленных вопросов; - догадываться о значении незнакомых слов по контексту; - догадываться о значении незнакомых слов по используемым собеседником жестам и мимике; - использовать синонимы, антонимы, описания понятия при дефиците языковых средств. Общеучебные умения и универсальные способы деятельности Формируются и совершенствуются умения: - работать с информацией: сокращение, расширение устной и письменной информации, создание второго текста по аналогии, заполнение таблиц; -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 - работать с источниками: литературой, со справочными материалами, словарями, интернет-ресурсами на иностранном языке;  - учебно-исследовательская работа, выполнение проектной деятельности: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 самостоятельная работа учащихся,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 Специальные учебные умения Формируются и совершенствуются умения:  - находить ключевые слова и социокультурные реалии при работе с текстом; - семантизировать слова на основе языковой догадки; - осуществлять словообразовательный анализ слов; - выборочно использовать перевод; - пользоваться двуязычными словарями; - участвовать в проектной деятельности межпредметного характера. Языковые средства Графика, каллиграфия, орфография 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 Фонетическая сторона речи 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и </w:t>
      </w:r>
      <w:r w:rsidRPr="00FB019D">
        <w:rPr>
          <w:rFonts w:ascii="Times New Roman" w:hAnsi="Times New Roman" w:cs="Times New Roman"/>
          <w:sz w:val="24"/>
          <w:szCs w:val="24"/>
        </w:rPr>
        <w:lastRenderedPageBreak/>
        <w:t xml:space="preserve">применительно к новому языковому материалу. Лексическая сторона речи Лексические единицы, обслуживающие новые темы, проблемы и ситуации общения в пределах тематики основной школы, в объѐме 900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Основные способы словообразования:  а) аффиксация: существительныхссуффиксами -ung (die Lösung, die Vereinigung);  -keit (die Feindlichkeit); -heit (die Einheit); -schaft (die Gesellschaft); -um (das Datum); -or (der Doktor); -ik (die Matematik); -e (die Liebe), -ler (der Wissenschaftler); -ie (die Biologie);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П</w:t>
      </w:r>
      <w:r w:rsidRPr="00FB019D">
        <w:rPr>
          <w:rFonts w:ascii="Times New Roman" w:hAnsi="Times New Roman" w:cs="Times New Roman"/>
          <w:sz w:val="24"/>
          <w:szCs w:val="24"/>
        </w:rPr>
        <w:t>рилагательных</w:t>
      </w:r>
      <w:r>
        <w:rPr>
          <w:rFonts w:ascii="Times New Roman" w:hAnsi="Times New Roman" w:cs="Times New Roman"/>
          <w:sz w:val="24"/>
          <w:szCs w:val="24"/>
        </w:rPr>
        <w:t xml:space="preserve"> </w:t>
      </w:r>
      <w:r w:rsidRPr="00FB019D">
        <w:rPr>
          <w:rFonts w:ascii="Times New Roman" w:hAnsi="Times New Roman" w:cs="Times New Roman"/>
          <w:sz w:val="24"/>
          <w:szCs w:val="24"/>
        </w:rPr>
        <w:t>с</w:t>
      </w:r>
      <w:r>
        <w:rPr>
          <w:rFonts w:ascii="Times New Roman" w:hAnsi="Times New Roman" w:cs="Times New Roman"/>
          <w:sz w:val="24"/>
          <w:szCs w:val="24"/>
        </w:rPr>
        <w:t xml:space="preserve"> </w:t>
      </w:r>
      <w:r w:rsidRPr="00FB019D">
        <w:rPr>
          <w:rFonts w:ascii="Times New Roman" w:hAnsi="Times New Roman" w:cs="Times New Roman"/>
          <w:sz w:val="24"/>
          <w:szCs w:val="24"/>
        </w:rPr>
        <w:t xml:space="preserve">суффиксами -ig (wichtig); -lich (glücklich); -isch (typisch); -los (arbeitslos); -sam (langsam); -bar (wunderbar); существительных и прилагательных с префиксом un- (das Unglück, unglücklich);  существительныхиглаголовспрефиксами: vor- (der Vorort, vorbereiten); mit- (die Mitantwortung, mitspielen); глаголов с отделяемыми и неотделяемыми приставками и другими словами в функции приставок типа erzählen, wegwerfen; б) словосложение: существительное + существительное (das Arbeitszimmer);  прилагательное + прилагательное (dunkelblau, hellblond);  прилагательное + существительное (dieFremdsprache);  глагол + существительное (dieSchwimmhalle); в) конверсия (переход одной части речи в другую):  существительные от прилагательных (das Blau, der/dieAlte); существительные от глаголов (das Lernen, das Lesen);  г) интернациональные слова (der Globus, der Computer). Грамматическая сторона речи Дальнейшее   расширение   объѐма   значений   грамматических средств, изученных ранее, и знакомство с новыми грамматическими явлениями.  Нераспространѐнные и распространѐнные предложения.  Безличные предложения (Es ist warm. Es ist Sommer.) Предложения с глаголами legen, stellen, hängen, требующие после себя дополнения в Akkusativ и обстоятельство места при ответе на вопрос Wohin? (Ich hänge das Bild an die Wand.) Предложения с глаголами beginnen, raten, vorhaben и др., требующие после себя Infinitiv с zu. (Wir haben vor, aufs Land zu fahren.) Побудительные предложения типа: Lesen wir! Wollen wir lesen! Все типы вопросительных предложений. Предложения с неопределѐнно-личным местоимением man. (Man schmückt die Stadt vor Weihnachten.) Предложения с инфинитивной группой um ... zu. (Er lernt Deutsch, um deutsche Bücher zu lesen.) Сложносочинѐнные предложения с союзами denn, darum, deshalb. </w:t>
      </w:r>
      <w:r w:rsidRPr="00FB019D">
        <w:rPr>
          <w:rFonts w:ascii="Times New Roman" w:hAnsi="Times New Roman" w:cs="Times New Roman"/>
          <w:sz w:val="24"/>
          <w:szCs w:val="24"/>
          <w:lang w:val="en-US"/>
        </w:rPr>
        <w:t xml:space="preserve">(Ihm gefällt das Dorfleben, denn er kann hier viel Zeit in der frischen Luft verbringen.) </w:t>
      </w:r>
      <w:r w:rsidRPr="00FB019D">
        <w:rPr>
          <w:rFonts w:ascii="Times New Roman" w:hAnsi="Times New Roman" w:cs="Times New Roman"/>
          <w:sz w:val="24"/>
          <w:szCs w:val="24"/>
        </w:rPr>
        <w:t>Сложноподчинѐнные</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предложения</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с</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союзами</w:t>
      </w:r>
      <w:r w:rsidRPr="00FB019D">
        <w:rPr>
          <w:rFonts w:ascii="Times New Roman" w:hAnsi="Times New Roman" w:cs="Times New Roman"/>
          <w:sz w:val="24"/>
          <w:szCs w:val="24"/>
          <w:lang w:val="en-US"/>
        </w:rPr>
        <w:t xml:space="preserve"> dass, ob </w:t>
      </w:r>
      <w:r w:rsidRPr="00FB019D">
        <w:rPr>
          <w:rFonts w:ascii="Times New Roman" w:hAnsi="Times New Roman" w:cs="Times New Roman"/>
          <w:sz w:val="24"/>
          <w:szCs w:val="24"/>
        </w:rPr>
        <w:t>и</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др</w:t>
      </w:r>
      <w:r w:rsidRPr="00FB019D">
        <w:rPr>
          <w:rFonts w:ascii="Times New Roman" w:hAnsi="Times New Roman" w:cs="Times New Roman"/>
          <w:sz w:val="24"/>
          <w:szCs w:val="24"/>
          <w:lang w:val="en-US"/>
        </w:rPr>
        <w:t xml:space="preserve">. (Er sagt, dass er gut in Mathe ist.) </w:t>
      </w:r>
      <w:r w:rsidRPr="00FB019D">
        <w:rPr>
          <w:rFonts w:ascii="Times New Roman" w:hAnsi="Times New Roman" w:cs="Times New Roman"/>
          <w:sz w:val="24"/>
          <w:szCs w:val="24"/>
        </w:rPr>
        <w:t>Сложноподчинѐнные</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предложения</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причины</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с</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союзами</w:t>
      </w:r>
      <w:r w:rsidRPr="00FB019D">
        <w:rPr>
          <w:rFonts w:ascii="Times New Roman" w:hAnsi="Times New Roman" w:cs="Times New Roman"/>
          <w:sz w:val="24"/>
          <w:szCs w:val="24"/>
          <w:lang w:val="en-US"/>
        </w:rPr>
        <w:t xml:space="preserve"> weil, da. (Er hat heute keine Zeit, weil er viele Hausaufgaben machen muss.) </w:t>
      </w:r>
      <w:r w:rsidRPr="00FB019D">
        <w:rPr>
          <w:rFonts w:ascii="Times New Roman" w:hAnsi="Times New Roman" w:cs="Times New Roman"/>
          <w:sz w:val="24"/>
          <w:szCs w:val="24"/>
        </w:rPr>
        <w:t>Сложноподчинѐнные</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предложения</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с</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условным</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союзом</w:t>
      </w:r>
      <w:r w:rsidRPr="00FB019D">
        <w:rPr>
          <w:rFonts w:ascii="Times New Roman" w:hAnsi="Times New Roman" w:cs="Times New Roman"/>
          <w:sz w:val="24"/>
          <w:szCs w:val="24"/>
          <w:lang w:val="en-US"/>
        </w:rPr>
        <w:t xml:space="preserve"> wenn. (Wenn du Lust hast, komm zu mir zu Besuch.)  </w:t>
      </w:r>
      <w:r w:rsidRPr="00FB019D">
        <w:rPr>
          <w:rFonts w:ascii="Times New Roman" w:hAnsi="Times New Roman" w:cs="Times New Roman"/>
          <w:sz w:val="24"/>
          <w:szCs w:val="24"/>
        </w:rPr>
        <w:t xml:space="preserve">Сложноподчинѐнные предложения с придаточными времени с союзами wenn, als, nach. </w:t>
      </w:r>
      <w:r w:rsidRPr="00FB019D">
        <w:rPr>
          <w:rFonts w:ascii="Times New Roman" w:hAnsi="Times New Roman" w:cs="Times New Roman"/>
          <w:sz w:val="24"/>
          <w:szCs w:val="24"/>
          <w:lang w:val="en-US"/>
        </w:rPr>
        <w:t xml:space="preserve">(Ich freue mich immer, wenn du mich besuchst. Als die Eltern von der Arbeit nach Hause kamen, erzählte ich ihnen über meinen Schultag. Nachdem wir mit dem Abendbrot fertig waren, sahen wir fern.) </w:t>
      </w:r>
      <w:r w:rsidRPr="00FB019D">
        <w:rPr>
          <w:rFonts w:ascii="Times New Roman" w:hAnsi="Times New Roman" w:cs="Times New Roman"/>
          <w:sz w:val="24"/>
          <w:szCs w:val="24"/>
        </w:rPr>
        <w:t xml:space="preserve">Сложноподчинѐнные предложения с придаточными определительными (c относительными местоимениями die, deren, dessen. </w:t>
      </w:r>
      <w:r w:rsidRPr="00FB019D">
        <w:rPr>
          <w:rFonts w:ascii="Times New Roman" w:hAnsi="Times New Roman" w:cs="Times New Roman"/>
          <w:sz w:val="24"/>
          <w:szCs w:val="24"/>
          <w:lang w:val="en-US"/>
        </w:rPr>
        <w:t xml:space="preserve">(Schüler, die sich für moderne Berufe interessieren, suchen nach Informationen im Internet.)  </w:t>
      </w:r>
      <w:r w:rsidRPr="00FB019D">
        <w:rPr>
          <w:rFonts w:ascii="Times New Roman" w:hAnsi="Times New Roman" w:cs="Times New Roman"/>
          <w:sz w:val="24"/>
          <w:szCs w:val="24"/>
        </w:rPr>
        <w:t>Сложноподчинѐнные</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предложения</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с</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придаточными</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цели</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с</w:t>
      </w: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союзом</w:t>
      </w:r>
      <w:r w:rsidRPr="00FB019D">
        <w:rPr>
          <w:rFonts w:ascii="Times New Roman" w:hAnsi="Times New Roman" w:cs="Times New Roman"/>
          <w:sz w:val="24"/>
          <w:szCs w:val="24"/>
          <w:lang w:val="en-US"/>
        </w:rPr>
        <w:t xml:space="preserve"> damit. (Der Lehrer zeigte uns einen Videofilm über Deutschland, damit wir mehr über das Land erfahren.)  </w:t>
      </w:r>
      <w:r w:rsidRPr="00FB019D">
        <w:rPr>
          <w:rFonts w:ascii="Times New Roman" w:hAnsi="Times New Roman" w:cs="Times New Roman"/>
          <w:sz w:val="24"/>
          <w:szCs w:val="24"/>
        </w:rPr>
        <w:t xml:space="preserve">Распознавание структуры предложения по формальным </w:t>
      </w:r>
      <w:r w:rsidRPr="00FB019D">
        <w:rPr>
          <w:rFonts w:ascii="Times New Roman" w:hAnsi="Times New Roman" w:cs="Times New Roman"/>
          <w:sz w:val="24"/>
          <w:szCs w:val="24"/>
        </w:rPr>
        <w:lastRenderedPageBreak/>
        <w:t>признакам: по наличию инфинитивных оборотов: um ... zu + Infinitiv, statt ... zu + Infinitiv, ohne ... zu + Infinitiv. Слабые и сильные глаголы со вспомогательным глаголом haben в Perfekt. Сильные глаголы со вспомогательным глаголом sein в Perfekt (kommen, fahren, gehen). Präteritum слабых и сильных глаголов, а также вспомогательных и модальных глаголов. Глаголы с отделяемыми и неотделяемыми приставками в Präsens, Perfekt, Pretäritum, Futur (ánfangen, beschréiben). Все временные формы в Passiv (Perfekt, Plusquamperfekt, Futur). Местоименныенаречия (worüber, darüber, womit, damit). Возвратныеглаголывосновныхвременныхформах Präsens, Perfekt, Pretäritum (</w:t>
      </w:r>
      <w:r>
        <w:rPr>
          <w:rFonts w:ascii="Times New Roman" w:hAnsi="Times New Roman" w:cs="Times New Roman"/>
          <w:sz w:val="24"/>
          <w:szCs w:val="24"/>
        </w:rPr>
        <w:t xml:space="preserve">sich anziehen, sich waschen).  </w:t>
      </w:r>
    </w:p>
    <w:p w:rsidR="00FB019D" w:rsidRP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Распознавание и употребление в речи определѐнного, неопределѐнного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 Местоимения: личные, притяжательные, неопределѐнные (jemand, niemand). Омонимичные явления: предлоги и союзы (zu, als, wenn). Plusquamperfekt и употребление его в речи при согласовании времѐн. Количественные числительные свыше 100 и порядковые числительные свыше 30. Социокультурные знания и умения 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Они овладевают знаниями:  • о значении немецкого языка в современном мире; •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сферы обслуживания); • о социокультурном портрете стран, говорящих на изучаемом языке, и культурном наследии этих стран; • о различиях в речевом этикете в ситуациях формального и неформального общения в рамках изучаемых предметов речи. Предусматривается также овладение умениями: • адекватного речевого и неречевого поведения в распространенных ситуациях бытовой, учебно-трудовой, социокультурной/межкультурной сфер общения; • представления родной страны и культуры на иностранном языке; • оказания помощи зарубежным гостям в нашей стране в ситуациях повседневного общения. </w:t>
      </w:r>
    </w:p>
    <w:p w:rsidR="00FB019D" w:rsidRPr="00FB019D" w:rsidRDefault="00FB019D" w:rsidP="00FB019D">
      <w:pPr>
        <w:rPr>
          <w:rFonts w:ascii="Times New Roman" w:hAnsi="Times New Roman" w:cs="Times New Roman"/>
          <w:b/>
          <w:sz w:val="24"/>
          <w:szCs w:val="24"/>
        </w:rPr>
      </w:pPr>
      <w:r>
        <w:rPr>
          <w:rFonts w:ascii="Times New Roman" w:hAnsi="Times New Roman" w:cs="Times New Roman"/>
          <w:sz w:val="24"/>
          <w:szCs w:val="24"/>
        </w:rPr>
        <w:t xml:space="preserve"> </w:t>
      </w:r>
      <w:r w:rsidRPr="00FB019D">
        <w:rPr>
          <w:rFonts w:ascii="Times New Roman" w:hAnsi="Times New Roman" w:cs="Times New Roman"/>
          <w:b/>
          <w:sz w:val="24"/>
          <w:szCs w:val="24"/>
        </w:rPr>
        <w:t>Планируемые результаты изучения курса</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Виды речевой деятельности / Коммуникативные умения  Говорение Диалогическая речь  Выпускник основной школы научится:  </w:t>
      </w:r>
      <w:r w:rsidRPr="00FB019D">
        <w:rPr>
          <w:rFonts w:ascii="Times New Roman" w:hAnsi="Times New Roman" w:cs="Times New Roman"/>
          <w:sz w:val="24"/>
          <w:szCs w:val="24"/>
        </w:rPr>
        <w:t xml:space="preserve"> вести диалоги этикетного характера, диалог-расспрос, диалог — побуждение к действию, диалог — обмен мнениями и комбинированные диалоги.  Выпускник получит возможность: - научиться брать и давать интервью.  Монологическая речь Выпускник основной школы научится:  -  строить связные высказывания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Выпускник получит возможность: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lastRenderedPageBreak/>
        <w:t xml:space="preserve">- делать сообщение на заданную тему на основе прочитанного;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 комментировать факты из прочитанного/прослушанного текста, аргументировать своѐ отношение к прочитанному/прослушанному;                                                                                      - кратко высказываться без предварительной подготовки на заданную тему в соответствии с предложенной ситуацией общения;                                                                                                                 - кратко излагать результаты выполненной проектной работы.  Аудирование.  Выпу</w:t>
      </w:r>
      <w:r>
        <w:rPr>
          <w:rFonts w:ascii="Times New Roman" w:hAnsi="Times New Roman" w:cs="Times New Roman"/>
          <w:sz w:val="24"/>
          <w:szCs w:val="24"/>
        </w:rPr>
        <w:t xml:space="preserve">скник основной школы научится: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Выпускник получит возможность: -  выделять основную мысль в воспринимаемом на слух тексте;                                                       -  отделять в тексте, воспринимаемом на слух, главные факты от второстепенных;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использовать контекстуальную или языковую догадку при восприятии на слух текстов, содержащих незнакомые слова;                                                                                                                    - игнорировать незнакомые языковые явления, несущественные для понимания основного содержания  Чтение.  Выпускник основной школы научится:  - читать и понимать аутентичные тексты с различной глубиной и точностью проникновения в их содержание (в зависимости от вида чтения):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 с пониманием основного содержания (ознакомительное чтение);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  с полным пониманием содержания (изучающее чтение);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с выборочным пониманием нужной или интересующей информации (просмотровое/поисковое чтение).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Выпускник получит возможность: -  читать и полностью понимать несложные аутентичные тексты, построенные в основном на изученном языковом материале;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 догадываться о значении незнакомых слов по сходству с русским, по словообразовательным элементам, по контексту;                                                                                                                              - игнорировать в процессе чтения незнакомые слова, не мешающие понимать основное содержание текста.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Письменная речь.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Выпускник основной школы научится:  -  писать короткие поздравления с днем рождения и другими праздниками, выражать пожелания (объѐмом 30—40 слов, включая адрес);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lastRenderedPageBreak/>
        <w:t xml:space="preserve">   -  заполнять формуляры, бланки (указывать имя, фамилию, пол, гражданство, адрес);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чѐм-либо). Объѐм личного письма — около 100—110 слов, включая адрес.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Выпускник получит возможность: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делать краткие выписки из текста с целью их использования в собственных устных высказываниях;                                                                                                                                             -  составлять план/тезисы устного или письменного сообщения; кратко излагать в письменном виде результаты своей проектной деятельности;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 писать небольшие письменные высказывания с опорой на образец.  Языковые знания и навыки. Орфография.  Выпускник основной школы научится:  -  применять правила чтения и орфографии на основе изучаемого лексико- грамматического материала.  Выпускник получит возможность научиться: -  сравнивать и анализировать буквосочетания немецкого языка.  Фонетическая сторона речи.  Выпускник основной школы научится:  -  произносить и различать на слух все звуки немецкого языка в потоке речи, соблюдать ударение и интонацию в словах и фразах, ритмико-интонационные навыки произношения различных типов предложений.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Выпускник получит возможность: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выражать модальные значения, чувства и эмоции с помощью интонации;                                  </w:t>
      </w:r>
    </w:p>
    <w:p w:rsidR="00FB019D" w:rsidRP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различать на слух немецкую речь.  Лексическая сторона речи.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Выпускник основной школы научится: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  распознавать и употреблять в речи лексические единицы, обслуживающих ситуации общения в рамках тематики основной школы, в том числе наиболее распространѐнных устойчивых словосочетаний, оценочной лексики, реплик-клише речевого этикета, характерных для культуры стран изучаемого языка;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 основные способы словообразования: аффиксация, словосложение, конверсия.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Выпускник получит возможность: -  употреблять в речи в нескольких значениях многозначные слова, изученные в пределах тематики основной школы;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lastRenderedPageBreak/>
        <w:t xml:space="preserve">- находить различия между явлениями синонимии и антонимии;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 распознавать принадлежность слов к частям речи по определѐнным признакам (артиклям и др.);                                                                                                                                                                 -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Грамматическая сторона речи.  Выпускник основной школы научится: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  распознавать и употреблять в речи признаки нераспространѐнных и распространѐнных простых предложений, безличных предложений, сложносочиненных и сложноподчиненных предложений, использовать прямой и обратный порядок слов;                                                               - распознавать и употреблять в речи глаголы в наиболее употребительных временных формах действительного и страдательного залогов, существительных в различных падежах, артиклей, относительных, неопределѐнных/неопределѐнно-личных местоимений, прилагательных, наречий, степеней сравнения прилагательных и наречий, предлогов, количественных и порядковых числительных.  Выпускник получит возможность: -  распознавать и употреблять в речи сложноподчинѐнные предложения с придаточными союзами, распознавать и употреблять в речи модальные глаголы и их эквиваленты;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использовать в речи глаголы во временны х формах действительного и страдательного залогов;                                                                                                                                                            - распознавать и употреблять в речи наиболее употребительные временные формы изъявительного, повелительного наклонений.  Социокультурные знания и умения  Выпускник основной школы научится: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 употреблять фоновую лексику и представлять реалии страны изучаемого языка, иметь представление о распространѐнных образцах фольклора;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  понимать сходство и различие в традициях своей страны и стран изучаемого языка;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 особенности их образа жизни, быта, культуры (всемирно известных достопримечательностях, выдающихся людях и их вкладе в мировую культуру);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 иметь представление о некоторых произведениях художественной литературы на изучаемом иностранном языке;                                                                                                                                        -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lastRenderedPageBreak/>
        <w:t xml:space="preserve">  -  представлять родную страну и культуру на иностранном языке.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Выпускник получит возможность: -  находить сходство и различие в традициях родной страны и страны/стран изучаемого языка;                                                                                                                                                   - оказывать помощь зарубежным гостям в нашей стране в ситуациях повседневного общения </w:t>
      </w:r>
    </w:p>
    <w:p w:rsidR="00FB019D" w:rsidRPr="00FB019D" w:rsidRDefault="00FB019D" w:rsidP="00FB019D">
      <w:pPr>
        <w:rPr>
          <w:rFonts w:ascii="Times New Roman" w:hAnsi="Times New Roman" w:cs="Times New Roman"/>
          <w:b/>
          <w:sz w:val="24"/>
          <w:szCs w:val="24"/>
        </w:rPr>
      </w:pPr>
      <w:r w:rsidRPr="00FB019D">
        <w:rPr>
          <w:rFonts w:ascii="Times New Roman" w:hAnsi="Times New Roman" w:cs="Times New Roman"/>
          <w:b/>
          <w:sz w:val="24"/>
          <w:szCs w:val="24"/>
        </w:rPr>
        <w:t>СОДЕРЖАНИЕ ПРОГРАММЫ</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Раздел 1. После летних каникул (5 ч.)  Воспоминания о лете. Снова школа. Где говорят на немецком языке? Работа над проектом. Лексический материал: der Norden, der Westen, der Osten, der Suden, die Grenze, sicherholen, der Klassenkamerad, Servus! Грамматический материал: Повторение. Образование и употребление порядковых числительных. Предметные результаты обучения Учащиеся должны уметь: - рассказывать о летних каникулах; - описывать свою школу; - рассказывать о временах года; Учащиеся должны знать: - порядок слов в вопросительном предложении; - порядковые числительные; - инфинитивный оборот Метапредметные результаты обучения Учащиеся должны уметь: - рассказывать о летних каникулах с элементами эмоциональной оценки и элементами рассуждения; - работать с картой Раздел 2. Что называем мы нашей Родиной? (12 ч.)  Мы говорим о Родине. Знакомство с Австрией и Швейцарией. Объединенная  Евро</w:t>
      </w:r>
      <w:r>
        <w:rPr>
          <w:rFonts w:ascii="Times New Roman" w:hAnsi="Times New Roman" w:cs="Times New Roman"/>
          <w:sz w:val="24"/>
          <w:szCs w:val="24"/>
        </w:rPr>
        <w:t xml:space="preserve">па – что это? Мой родной край.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Лексическийматериал</w:t>
      </w:r>
      <w:r w:rsidRPr="00FB019D">
        <w:rPr>
          <w:rFonts w:ascii="Times New Roman" w:hAnsi="Times New Roman" w:cs="Times New Roman"/>
          <w:sz w:val="24"/>
          <w:szCs w:val="24"/>
          <w:lang w:val="en-US"/>
        </w:rPr>
        <w:t xml:space="preserve">: die Heimat,geborensein, aufwachsen, der Ort, die Umgebung, der Begriff, das Ding, das Tal, das Gras, der Berg, die Wiese, die Gegend, malerisch, stattfinden, pflegen, sichfuhlen, wohl, gemeinsam, der Unterschied, unterschiedlich, die Einheit, die Gleichheit, der Frieden, die EuropaischeGemeinschaft, die Union, reichsein an (Dat.), raten/empfehlenetw,zumachen.  </w:t>
      </w:r>
      <w:r w:rsidRPr="00FB019D">
        <w:rPr>
          <w:rFonts w:ascii="Times New Roman" w:hAnsi="Times New Roman" w:cs="Times New Roman"/>
          <w:sz w:val="24"/>
          <w:szCs w:val="24"/>
        </w:rPr>
        <w:t xml:space="preserve">Грамматический материал: Склонение имен прилагательных. Употребление имен прилагательных в роли определения к существительному. Предметные результаты обучения Учащиеся должны уметь: - высказывать мнение о своей Родине; - рассказывать об объединенной Европе  Учащиеся должны знать: - склонение имен прилагательных Метапредметные результаты обучения Учащиеся должны уметь: - составлять высказывания по аналогии; - находить информацию в тексте; - читать стихотворения и выражать свое мнение Раздел 3. Лицо города – визитная карточка страны (9 ч.)  Путешествие по городам Германии. Европейские столицы: Вена и Берн. Достопримечательности Москвы. Города «Золотого кольца». Рассказы детей о городе Курске и своем селе.                                                                                                   </w:t>
      </w:r>
    </w:p>
    <w:p w:rsid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lang w:val="en-US"/>
        </w:rPr>
        <w:t xml:space="preserve">  </w:t>
      </w:r>
      <w:r w:rsidRPr="00FB019D">
        <w:rPr>
          <w:rFonts w:ascii="Times New Roman" w:hAnsi="Times New Roman" w:cs="Times New Roman"/>
          <w:sz w:val="24"/>
          <w:szCs w:val="24"/>
        </w:rPr>
        <w:t>Лексическийматериал</w:t>
      </w:r>
      <w:r w:rsidRPr="00FB019D">
        <w:rPr>
          <w:rFonts w:ascii="Times New Roman" w:hAnsi="Times New Roman" w:cs="Times New Roman"/>
          <w:sz w:val="24"/>
          <w:szCs w:val="24"/>
          <w:lang w:val="en-US"/>
        </w:rPr>
        <w:t xml:space="preserve">: hell, dunkel, geheimnisvoll, beruhmt, der Brunnen, die Mauer, der Palast, die Messe, die Gemaldegalerie, der Baustill, die Baukunst, die Grunanlage, die Kuppel, gehoren, wieder, wiederspiegeln, die Kathedrale, wurde…gegrundet, man nennt…,das Kloster, das Krankenhaus, der (die) Moskauer(in), wachsen, bleiben, einengrossenEindruckmachen, darum, deshalb, denn.    </w:t>
      </w:r>
      <w:r w:rsidRPr="00FB019D">
        <w:rPr>
          <w:rFonts w:ascii="Times New Roman" w:hAnsi="Times New Roman" w:cs="Times New Roman"/>
          <w:sz w:val="24"/>
          <w:szCs w:val="24"/>
        </w:rPr>
        <w:t xml:space="preserve">Грамматический материал: Употребление неопределенно – личного местоимения man . Порядок слов в сложносочиненных предложениях с союзами und, aber, denn, oder,deshalb, darum, deswegen.   Контрольные работы: № 1 «Лицо города – визитная карточка страны» Предметные результаты обучения </w:t>
      </w:r>
      <w:r w:rsidRPr="00FB019D">
        <w:rPr>
          <w:rFonts w:ascii="Times New Roman" w:hAnsi="Times New Roman" w:cs="Times New Roman"/>
          <w:sz w:val="24"/>
          <w:szCs w:val="24"/>
        </w:rPr>
        <w:lastRenderedPageBreak/>
        <w:t xml:space="preserve">Учащиеся должны уметь: -рассказывать о городах нашей страны и городах немецкоязычных стран; - давать совет, предлагать, рекламировать что-либо Учащиеся должны знать: - употребление неопределенно – личного местоимения man; - порядок слов в сложносочиненных предложениях с союзами und, aber, denn, oder,deshalb, darum, deswegen.  Метапредметные результаты обучения Учащиеся должны уметь: - читать тексты о городах и обмениваться информацией; - составлять коллаж  Раздел 4. Какой транспорт в современном большом городе? Как здесь ориентироваться? (21 ч.)  Движение в большом городе. План города. Из истории автомобиля. Правило уличного движения. Диалоги на улице. Домашнее чтение.                             </w:t>
      </w:r>
    </w:p>
    <w:p w:rsidR="00FB019D" w:rsidRP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Лексический материал: </w:t>
      </w:r>
    </w:p>
    <w:p w:rsidR="00FB019D" w:rsidRPr="00FB019D" w:rsidRDefault="00FB019D" w:rsidP="00FB019D">
      <w:pPr>
        <w:rPr>
          <w:rFonts w:ascii="Times New Roman" w:hAnsi="Times New Roman" w:cs="Times New Roman"/>
          <w:sz w:val="24"/>
          <w:szCs w:val="24"/>
        </w:rPr>
      </w:pPr>
      <w:bookmarkStart w:id="0" w:name="_GoBack"/>
      <w:bookmarkEnd w:id="0"/>
      <w:r w:rsidRPr="00FB019D">
        <w:rPr>
          <w:rFonts w:ascii="Times New Roman" w:hAnsi="Times New Roman" w:cs="Times New Roman"/>
          <w:sz w:val="24"/>
          <w:szCs w:val="24"/>
        </w:rPr>
        <w:t xml:space="preserve">dieHaltestelle, haltenan (Dat), warten (aufAkk),einsteigen, aussteigen, regeln, dieVerkehrsampel, Strassenubergang, dieKreuzung, dasLicht, dieEcke, entlanggehen, uberqueren, einbiegen, dieNahe, dasAuskunftsburo, Vorsicht! stehenbleiben, dasSteuer, sichbewegen, derErfinder, derFuhrerschein, verlaufen, verandern, tanken.  Грамматический материал: Придаточные дополнительные предложения. Модальные глаголы с неопределенно – личным местоимением man . Повторение предлогов с Dativ, Akkusativ. Контрольные работы: № 2 «Транспорт» Предметные результаты обучения Учащиеся должны уметь: - участвовать в дискуссии по теме; - рассказывать о своей дороге к школе; - указывать на плане города места, где в данный момент находятся персонажи рассказа Учащиеся должны знать: - модальные глаголы с неопределенно – личным местоимением man ;  -  предлоги  с Dativ и Akkusativ. Метапредметные результаты обучения Учащиеся должны уметь: - работать с планом города; - разыгрывать сценки в ситуациях «На улице», «На остановке». Раздел 5. В деревне есть много интересного (15 ч.)  О жизни на селе. Сельхозмашины. Сельскохозяйственные работы.  Народные промыслы. Домашнее чтение. Работа над проектами.                                              Лексический материал: dasVieh, dasSchwein, dasSchaf, dasPferd, dieKuh, dieZiege, dasRind, dasGeflugel, dasHuhn, derHahn, dieGans, dieEnte, dasGetreide, dasKorn, derBoden, zuchtern, dieViehzucht, treiben, mahen, dreschen, jaten, pflugen, saen, melken, futtern, pflegen, derPflug, derMahdrescher, dieSamaschine, derTraktor.   Грамматический материал: Придаточные предложения причины. Повторение образования Futurum. Контрольные работы: № 3 «Жизнь в городе и деревне» Предметные результаты обучения Учащиеся должны уметь: - сообщать, кто кем хочет быть, и обосновывать свое мнение;  - вести диалог - расспрос о жизни в деревне;  - информировать своих немецких друзей о некоторых центрах народного искусства в России. Учащиеся должны знать: - образование придаточных предложений причины; - образованиеFuturum. Метапредметные результаты обучения Учащиеся должны уметь: - читать и вычленять информацию из текста; - составлять рассказ с опорой на текст; - инсценировать диалоги; </w:t>
      </w:r>
    </w:p>
    <w:p w:rsidR="00FB019D" w:rsidRPr="00FB019D" w:rsidRDefault="00FB019D" w:rsidP="00FB019D">
      <w:pPr>
        <w:rPr>
          <w:rFonts w:ascii="Times New Roman" w:hAnsi="Times New Roman" w:cs="Times New Roman"/>
          <w:sz w:val="24"/>
          <w:szCs w:val="24"/>
        </w:rPr>
      </w:pPr>
    </w:p>
    <w:p w:rsidR="00FB019D" w:rsidRP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w:t>
      </w:r>
    </w:p>
    <w:p w:rsidR="00FB019D" w:rsidRP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lastRenderedPageBreak/>
        <w:t xml:space="preserve"> </w:t>
      </w:r>
    </w:p>
    <w:p w:rsidR="00FB019D" w:rsidRP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w:t>
      </w:r>
    </w:p>
    <w:p w:rsidR="00FB019D" w:rsidRP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w:t>
      </w:r>
    </w:p>
    <w:p w:rsidR="00FB019D" w:rsidRP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брать интервью. Раздел 6. Мы заботимся о нашей планете Земля (16 ч.)  Загрязнения окружающей среды. Место человека в экосистеме. Охрана окружающей среды. К чему ведут изменения климата? Мини – конференция «Животные – наши друзья». Лексический материал: derSauerregen, zerstoren, dieZerstorung, derStoff,verschmutzen, schadliiiiiiiich, atmen, einatmen, dieLunge, dasGrundwasser, dasOl, derKunstdunger, giftig, dasInsektengift, dasOzon, dasOsonloch, dieOsonschicht, aussterben, sichkummern, derBecher, dieAlufolie, dieDose, dieBuchse, dieMulltonne, sichretten, schutzen. Грамматический материал:                                                                                                          Повторение придаточных предложений ( дополнительных, условных, причины ) Контрольные работы: № 4 «Охрана природы» Предметные результаты обучения Учащиеся должны уметь: - рассказывать о значении леса с опорой на текст и схему;  - обмениваться информацией о прочитанном в группах; -выражать свое отношение к проблеме «Охрана окружающей среды»; Учащиеся должны знать: - образование придаточных дополнительных и  условных предложений; - образование придаточных причины. Метапредметные результаты обучения Учащиеся должны уметь: - читать тексты в группах и обмениваться информацией; - высказываться с опорой на информацию из текста; - на основе текстов составлять тезисы для выступления на конференции. Раздел 7. В здоровом теле – здоровый дух (24 ч.)  Новые виды спорта. Из истории некоторых видов спорта. Олимпийские игры. Мое отношение к спорту. Германия – страна футбола. Домашнее чтение. Работа над проектами. Лексический материал: trainieren, zielbewusst, der Sportfreund, der Sportfanatiker, die Sportart, die Medaillen, die Kopfschmerzen (Halsschmerzen) haben, der Husten, der Scgnupfen, das Fieber, die Temperatur, die Temperaturmtssen, die Pille, schlucken, bitter, die Arznei, die Kraft, kraftig, die Bewegung, sichbewegen, fit, der Wettkampf, kampfen, den erstenPlatzbelegen, der Mut, mutig, geschickt, mude, Boot fahren, Schlittenfahren, die Ehreverteidigen, das Spiel verlieren, unentschieden, tapfer, der Wille, erklaren.  Грамматический материал:                                                                                                          Повторение предлогов, управляющих Dativ, Akkusativ, и предлогов двойного управления DativиAkkusativ. Контрольные работы: № 5 «Спорт» Предметные результаты обучения Учащиеся должны уметь: - рассказывать об истории Олимпийских игр; - расспрашивать друга о его занятиях спортом; - рассказывать о своих занятиях спортом с опорой на схему. </w:t>
      </w:r>
    </w:p>
    <w:p w:rsidR="00FB019D" w:rsidRPr="00FB019D" w:rsidRDefault="00FB019D" w:rsidP="00FB019D">
      <w:pPr>
        <w:rPr>
          <w:rFonts w:ascii="Times New Roman" w:hAnsi="Times New Roman" w:cs="Times New Roman"/>
          <w:sz w:val="24"/>
          <w:szCs w:val="24"/>
        </w:rPr>
      </w:pPr>
    </w:p>
    <w:p w:rsidR="00FB019D" w:rsidRP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w:t>
      </w:r>
    </w:p>
    <w:p w:rsidR="00FB019D" w:rsidRP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w:t>
      </w:r>
    </w:p>
    <w:p w:rsidR="00FB019D" w:rsidRP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lastRenderedPageBreak/>
        <w:t xml:space="preserve"> </w:t>
      </w:r>
    </w:p>
    <w:p w:rsidR="00FB019D" w:rsidRP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 xml:space="preserve"> </w:t>
      </w:r>
    </w:p>
    <w:p w:rsidR="000F6769" w:rsidRPr="00FB019D" w:rsidRDefault="00FB019D" w:rsidP="00FB019D">
      <w:pPr>
        <w:rPr>
          <w:rFonts w:ascii="Times New Roman" w:hAnsi="Times New Roman" w:cs="Times New Roman"/>
          <w:sz w:val="24"/>
          <w:szCs w:val="24"/>
        </w:rPr>
      </w:pPr>
      <w:r w:rsidRPr="00FB019D">
        <w:rPr>
          <w:rFonts w:ascii="Times New Roman" w:hAnsi="Times New Roman" w:cs="Times New Roman"/>
          <w:sz w:val="24"/>
          <w:szCs w:val="24"/>
        </w:rPr>
        <w:t>Учащиеся должны знать: - предлоги, управляющиеDativ иAkkusativ; -   предлоги двойного управления Dativи Akkusativ. Метапредметные результаты обучения Учащиеся должны уметь: - читать текст с выделением в нем ключевых слов; - пересказывать текст с использованием придаточных предложений; - составлять тезисы своего выступления; - инсценировать диалоги</w:t>
      </w:r>
    </w:p>
    <w:p w:rsidR="00FB019D" w:rsidRDefault="00FB019D" w:rsidP="00770F6C">
      <w:pPr>
        <w:pStyle w:val="a3"/>
        <w:jc w:val="center"/>
        <w:rPr>
          <w:rFonts w:ascii="Times New Roman" w:hAnsi="Times New Roman" w:cs="Times New Roman"/>
          <w:b/>
          <w:sz w:val="20"/>
          <w:szCs w:val="20"/>
        </w:rPr>
      </w:pPr>
    </w:p>
    <w:p w:rsidR="00770F6C" w:rsidRPr="00B86047" w:rsidRDefault="00770F6C" w:rsidP="00770F6C">
      <w:pPr>
        <w:pStyle w:val="a3"/>
        <w:jc w:val="center"/>
        <w:rPr>
          <w:rFonts w:ascii="Times New Roman" w:hAnsi="Times New Roman" w:cs="Times New Roman"/>
          <w:b/>
          <w:sz w:val="20"/>
          <w:szCs w:val="20"/>
        </w:rPr>
      </w:pPr>
      <w:r w:rsidRPr="00B86047">
        <w:rPr>
          <w:rFonts w:ascii="Times New Roman" w:hAnsi="Times New Roman" w:cs="Times New Roman"/>
          <w:b/>
          <w:sz w:val="20"/>
          <w:szCs w:val="20"/>
        </w:rPr>
        <w:t>КАЛЕНДАРНО-ТЕМАТИЧЕСКОЕ ПЛАНИРОВ</w:t>
      </w:r>
      <w:r>
        <w:rPr>
          <w:rFonts w:ascii="Times New Roman" w:hAnsi="Times New Roman" w:cs="Times New Roman"/>
          <w:b/>
          <w:sz w:val="20"/>
          <w:szCs w:val="20"/>
        </w:rPr>
        <w:t xml:space="preserve">АНИЕ ПО НЕМЕЦКОМУ ЯЗЫКУ       </w:t>
      </w:r>
      <w:r w:rsidRPr="00B86047">
        <w:rPr>
          <w:rFonts w:ascii="Times New Roman" w:hAnsi="Times New Roman" w:cs="Times New Roman"/>
          <w:b/>
          <w:sz w:val="20"/>
          <w:szCs w:val="20"/>
        </w:rPr>
        <w:t>7 КЛАСС</w:t>
      </w:r>
    </w:p>
    <w:p w:rsidR="00770F6C" w:rsidRPr="00B86047" w:rsidRDefault="00770F6C" w:rsidP="00770F6C">
      <w:pPr>
        <w:pStyle w:val="a3"/>
        <w:rPr>
          <w:rFonts w:ascii="Times New Roman" w:hAnsi="Times New Roman" w:cs="Times New Roman"/>
          <w:sz w:val="20"/>
          <w:szCs w:val="20"/>
        </w:rPr>
      </w:pPr>
    </w:p>
    <w:tbl>
      <w:tblPr>
        <w:tblStyle w:val="a5"/>
        <w:tblW w:w="0" w:type="auto"/>
        <w:tblInd w:w="392" w:type="dxa"/>
        <w:tblLook w:val="04A0" w:firstRow="1" w:lastRow="0" w:firstColumn="1" w:lastColumn="0" w:noHBand="0" w:noVBand="1"/>
      </w:tblPr>
      <w:tblGrid>
        <w:gridCol w:w="2977"/>
        <w:gridCol w:w="1275"/>
        <w:gridCol w:w="8647"/>
        <w:gridCol w:w="1418"/>
      </w:tblGrid>
      <w:tr w:rsidR="00770F6C" w:rsidRPr="00B86047" w:rsidTr="000F6769">
        <w:tc>
          <w:tcPr>
            <w:tcW w:w="2977" w:type="dxa"/>
          </w:tcPr>
          <w:p w:rsidR="00770F6C" w:rsidRPr="00B86047" w:rsidRDefault="00770F6C" w:rsidP="000F6769">
            <w:pPr>
              <w:pStyle w:val="a3"/>
              <w:rPr>
                <w:rFonts w:ascii="Times New Roman" w:hAnsi="Times New Roman"/>
              </w:rPr>
            </w:pPr>
            <w:r w:rsidRPr="00B86047">
              <w:rPr>
                <w:rFonts w:ascii="Times New Roman" w:hAnsi="Times New Roman"/>
              </w:rPr>
              <w:t>тема раздела/ количество часов</w:t>
            </w: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 урока</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Тема урока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Количество часов</w:t>
            </w:r>
          </w:p>
        </w:tc>
      </w:tr>
      <w:tr w:rsidR="00770F6C" w:rsidRPr="00B86047" w:rsidTr="000F6769">
        <w:tc>
          <w:tcPr>
            <w:tcW w:w="2977" w:type="dxa"/>
          </w:tcPr>
          <w:p w:rsidR="00770F6C" w:rsidRPr="00B86047" w:rsidRDefault="00770F6C" w:rsidP="000F6769">
            <w:pPr>
              <w:pStyle w:val="a3"/>
              <w:rPr>
                <w:rFonts w:ascii="Times New Roman" w:hAnsi="Times New Roman"/>
              </w:rPr>
            </w:pPr>
            <w:r w:rsidRPr="00B86047">
              <w:rPr>
                <w:rFonts w:ascii="Times New Roman" w:hAnsi="Times New Roman"/>
              </w:rPr>
              <w:t>Раздел 1. После летних каникул (5 ч.)</w:t>
            </w: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1</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Мы вспоминаем лето.</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2</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О чем пишут наши немецкие друзья?</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3</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Снова школа.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4</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Где говорят на немецком языке?</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5</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Проект: «Мои летние каникулы».</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r w:rsidRPr="00B86047">
              <w:rPr>
                <w:rFonts w:ascii="Times New Roman" w:hAnsi="Times New Roman"/>
              </w:rPr>
              <w:t>Раздел 2. Что называем мы нашей Родиной? (12ч.)</w:t>
            </w: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6</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Мы говорим о Родине.</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7</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 xml:space="preserve"> Первое знакомство с немецкоязычными странами (Австрия, Швейцария).</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8</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Все вместе - мы европейцы.</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9</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Объединенная Европа – что это?</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10</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«Там, где цветут сады, где зеленеют луга, там я дома…»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11</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Мой родной край.</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12</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Национальные стереотипы.</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13</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«Где Родина Анны?» (Аудирование.)</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14</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Грамматика – крепкий орешек!</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15</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Мы прилежно работали</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16</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 xml:space="preserve">Тестирование по теме «Родина» </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17</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Мой город.</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r w:rsidRPr="00B86047">
              <w:rPr>
                <w:rFonts w:ascii="Times New Roman" w:hAnsi="Times New Roman"/>
              </w:rPr>
              <w:t>Раздел 3. Лицо города – визитная карточка страны. (9 ч.)</w:t>
            </w: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18</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Путешествие по городам Германии.</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19</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Европейские столицы: Вена и Берн.</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20</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Столица нашей Родины.</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21</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Достопримечательности Москвы.</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22</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Города «Золотого кольца».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23</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Немецкие дети говорят о своем родном городе (контроль навыков аудирования).</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24</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Мой родной город. Мое родное село.</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25</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Страноведческая страничка.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26</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Контрольная работа № 1 по теме « Лицо города – визитная карточка страны»</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r w:rsidRPr="00B86047">
              <w:rPr>
                <w:rFonts w:ascii="Times New Roman" w:hAnsi="Times New Roman"/>
              </w:rPr>
              <w:t>Раздел 4. Какой транспорт в современном большом городе? Как здесь ориентироваться? (21 ч.)</w:t>
            </w: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27</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Транспортные средства в большом городе.</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28</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Движение в большом городе.</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29</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Как спросить о дороге?</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30</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Мы читаем план города.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31</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Из истории автомобиля.</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32</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Как получить в Германии водительское удостоверение?</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33</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Какие правила уличного движения надо знать.</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34</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Мой путь домой и в школу.</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35</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Дорожные знаки.</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36</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Грамматика – крепкий орешек!</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37</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Грамматика – крепкий орешек!</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38</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Диалоги на улице.</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39</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Мы объясняем гостям города, как пройти или проехать (контроль диалогической речи).</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40</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Каждый хочет куда-нибудь поехать, пойти, побежать. Скажи, куда?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41</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Страноведческая страничка.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42</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Контрольная работа № 2 по теме « Транспорт»</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43</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«Принцесса – розочка» (урок домашнего чтения)</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44</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«Принцесса – розочка» (урок домашнего чтения)</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45</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«День Святого Николая» (урок домашнего чтения)</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46</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«Великан и его сад» (урок домашнего чтения.)</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47</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«Великан и его сад» (урок домашнего чтения.)</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r w:rsidRPr="00B86047">
              <w:rPr>
                <w:rFonts w:ascii="Times New Roman" w:hAnsi="Times New Roman"/>
              </w:rPr>
              <w:t>Раздел 5. В деревне есть много интересного (15 ч)</w:t>
            </w: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48</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Жизнь в городе и деревне.</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49</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О жизни на селе.</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50</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О жизни на селе.</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51</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Крестьянский двор вчера и сегодня.</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52</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Сельхозмашины.</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53</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Участие детей в</w:t>
            </w:r>
          </w:p>
          <w:p w:rsidR="00770F6C" w:rsidRPr="00B86047" w:rsidRDefault="00770F6C" w:rsidP="000F6769">
            <w:pPr>
              <w:pStyle w:val="a3"/>
              <w:rPr>
                <w:rFonts w:ascii="Times New Roman" w:hAnsi="Times New Roman"/>
              </w:rPr>
            </w:pPr>
            <w:r w:rsidRPr="00B86047">
              <w:rPr>
                <w:rFonts w:ascii="Times New Roman" w:hAnsi="Times New Roman"/>
              </w:rPr>
              <w:t>сельхозработах.</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54</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Народные промыслы.</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55</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Грамматика – крепкий орешек!</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56</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Сказка о стране Ленивии.</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57</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Игра: «Город против деревни».</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58</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Сказка «Крестьянин и три сына» (аудирование.)</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59</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История в картинках.</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60</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 xml:space="preserve">Мы прилежно работали </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61</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Контрольная работа №3 по теме «В деревне есть много интересного»</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62</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Проект: «Деревня, город в 21 веке».</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r w:rsidRPr="00B86047">
              <w:rPr>
                <w:rFonts w:ascii="Times New Roman" w:hAnsi="Times New Roman"/>
              </w:rPr>
              <w:t>Раздел 6. Мы заботимся о нашей планете Земля (16 ч)</w:t>
            </w: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63</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Что случилось с нашей планетой?</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64</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Природа – наш общий дом.</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65</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Место человека в экосистеме.</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66</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Что спасет природу?</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67</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«Слишком много мусора».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68</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Что делают наши сверстники для охраны природы?»</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69</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Лес – наше богатство.</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70</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Акция «Чистый лес»</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71</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Грамматика – крепкий орешек!</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72</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Грамматика – крепкий орешек!</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73</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К чему ведут изменения климата?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74</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Вторая жизнь мусора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75</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Проблемы экономики. (Повторение изученного материала).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76</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Контрольная работа №4 по теме «Охрана природы»</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77</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 xml:space="preserve">«Хосе и одноухий осел» (контроль навыков чтения). </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78</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Мини – конференция: «Животные наши друзья» История в картинках.</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r w:rsidRPr="00B86047">
              <w:rPr>
                <w:rFonts w:ascii="Times New Roman" w:hAnsi="Times New Roman"/>
              </w:rPr>
              <w:t>Раздел 7. В здоровом теле – здоровый дух (24 ч)</w:t>
            </w: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79</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Новые виды спорта.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80</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Компьютер или спорт?</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81</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Из истории некоторых видов спорта.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82</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Олимпийские игры.</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83</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«Двойная победа».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84</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Здоровье и спорт.</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85</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Мое отношение к спорту.</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86</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Контроль навыков монологической речи.</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87</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Контроль навыков монологической речи.</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88</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Грамматика – крепкий орешек!</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89</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Грамматика – крепкий орешек!</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90</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«Еж и заяц на спартакиаде.</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91</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Мы прилежно работали (лексико-грамматический тест).</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92</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Роль спорта в жизни Алана Маршала.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93</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Германия – страна футбола.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94</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Проект: «Спорт вокруг нас».</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95</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Лексико-грамматический тест по теме «Спорт»</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96</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Контрольная работа №5 по теме «Спорт»</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97</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Контроль навыков письменной речи.</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98</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Урок домашнего чтения: «Голубая птица».</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99</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Урок домашнего чтения: «Сказка о Рейне».</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100</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Повторение пройденных тем</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101</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Повторение пройденных тем</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r w:rsidR="00770F6C" w:rsidRPr="00B86047" w:rsidTr="000F6769">
        <w:tc>
          <w:tcPr>
            <w:tcW w:w="2977" w:type="dxa"/>
          </w:tcPr>
          <w:p w:rsidR="00770F6C" w:rsidRPr="00B86047" w:rsidRDefault="00770F6C" w:rsidP="000F6769">
            <w:pPr>
              <w:pStyle w:val="a3"/>
              <w:rPr>
                <w:rFonts w:ascii="Times New Roman" w:hAnsi="Times New Roman"/>
              </w:rPr>
            </w:pPr>
          </w:p>
        </w:tc>
        <w:tc>
          <w:tcPr>
            <w:tcW w:w="1275" w:type="dxa"/>
          </w:tcPr>
          <w:p w:rsidR="00770F6C" w:rsidRPr="00B86047" w:rsidRDefault="00770F6C" w:rsidP="000F6769">
            <w:pPr>
              <w:pStyle w:val="a3"/>
              <w:rPr>
                <w:rFonts w:ascii="Times New Roman" w:hAnsi="Times New Roman"/>
              </w:rPr>
            </w:pPr>
            <w:r w:rsidRPr="00B86047">
              <w:rPr>
                <w:rFonts w:ascii="Times New Roman" w:hAnsi="Times New Roman"/>
              </w:rPr>
              <w:t>102</w:t>
            </w:r>
          </w:p>
        </w:tc>
        <w:tc>
          <w:tcPr>
            <w:tcW w:w="8647" w:type="dxa"/>
          </w:tcPr>
          <w:p w:rsidR="00770F6C" w:rsidRPr="00B86047" w:rsidRDefault="00770F6C" w:rsidP="000F6769">
            <w:pPr>
              <w:pStyle w:val="a3"/>
              <w:rPr>
                <w:rFonts w:ascii="Times New Roman" w:hAnsi="Times New Roman"/>
              </w:rPr>
            </w:pPr>
            <w:r w:rsidRPr="00B86047">
              <w:rPr>
                <w:rFonts w:ascii="Times New Roman" w:hAnsi="Times New Roman"/>
              </w:rPr>
              <w:t>Повторение пройденных  тем</w:t>
            </w:r>
          </w:p>
        </w:tc>
        <w:tc>
          <w:tcPr>
            <w:tcW w:w="1418" w:type="dxa"/>
          </w:tcPr>
          <w:p w:rsidR="00770F6C" w:rsidRPr="00B86047" w:rsidRDefault="00770F6C" w:rsidP="000F6769">
            <w:pPr>
              <w:pStyle w:val="a3"/>
              <w:rPr>
                <w:rFonts w:ascii="Times New Roman" w:hAnsi="Times New Roman"/>
              </w:rPr>
            </w:pPr>
            <w:r w:rsidRPr="00B86047">
              <w:rPr>
                <w:rFonts w:ascii="Times New Roman" w:hAnsi="Times New Roman"/>
              </w:rPr>
              <w:t>1</w:t>
            </w:r>
          </w:p>
        </w:tc>
      </w:tr>
    </w:tbl>
    <w:p w:rsidR="00EA3366" w:rsidRDefault="00EA3366"/>
    <w:sectPr w:rsidR="00EA3366" w:rsidSect="000F67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770F6C"/>
    <w:rsid w:val="000F6769"/>
    <w:rsid w:val="00770F6C"/>
    <w:rsid w:val="00EA3366"/>
    <w:rsid w:val="00FB0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32F7"/>
  <w15:docId w15:val="{59A23627-74C1-4005-888B-9A77E6C4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0F6C"/>
    <w:pPr>
      <w:spacing w:after="0" w:line="240" w:lineRule="auto"/>
    </w:pPr>
    <w:rPr>
      <w:rFonts w:eastAsiaTheme="minorHAnsi"/>
      <w:lang w:eastAsia="en-US"/>
    </w:rPr>
  </w:style>
  <w:style w:type="character" w:customStyle="1" w:styleId="a4">
    <w:name w:val="Без интервала Знак"/>
    <w:link w:val="a3"/>
    <w:uiPriority w:val="1"/>
    <w:rsid w:val="00770F6C"/>
    <w:rPr>
      <w:rFonts w:eastAsiaTheme="minorHAnsi"/>
      <w:lang w:eastAsia="en-US"/>
    </w:rPr>
  </w:style>
  <w:style w:type="table" w:styleId="a5">
    <w:name w:val="Table Grid"/>
    <w:basedOn w:val="a1"/>
    <w:uiPriority w:val="99"/>
    <w:rsid w:val="00770F6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6357</Words>
  <Characters>36238</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4</cp:revision>
  <dcterms:created xsi:type="dcterms:W3CDTF">2020-09-09T19:08:00Z</dcterms:created>
  <dcterms:modified xsi:type="dcterms:W3CDTF">2021-12-01T10:45:00Z</dcterms:modified>
</cp:coreProperties>
</file>