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B" w:rsidRDefault="001336DB" w:rsidP="000231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55D8" w:rsidRDefault="006755D8" w:rsidP="0035209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36DB" w:rsidRDefault="006755D8" w:rsidP="0035209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55D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880401" cy="5996763"/>
            <wp:effectExtent l="19050" t="0" r="0" b="0"/>
            <wp:docPr id="1" name="Рисунок 1" descr="E:\рабочие программы 2022-2023\сканы тит листов\информатика 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22-2023\сканы тит листов\информатика 11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01" cy="599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D8" w:rsidRDefault="006755D8" w:rsidP="006755D8">
      <w:pPr>
        <w:jc w:val="center"/>
        <w:rPr>
          <w:b/>
          <w:sz w:val="22"/>
          <w:szCs w:val="22"/>
        </w:rPr>
      </w:pPr>
    </w:p>
    <w:p w:rsidR="00A2195E" w:rsidRPr="00A2195E" w:rsidRDefault="00A2195E" w:rsidP="006755D8">
      <w:pPr>
        <w:jc w:val="center"/>
        <w:rPr>
          <w:b/>
        </w:rPr>
      </w:pPr>
    </w:p>
    <w:p w:rsidR="00655C70" w:rsidRPr="00A2195E" w:rsidRDefault="006755D8" w:rsidP="006755D8">
      <w:pPr>
        <w:jc w:val="center"/>
        <w:rPr>
          <w:rFonts w:ascii="Times New Roman" w:eastAsia="Times New Roman" w:hAnsi="Times New Roman" w:cs="Times New Roman"/>
          <w:bCs/>
        </w:rPr>
      </w:pPr>
      <w:r w:rsidRPr="00A2195E">
        <w:rPr>
          <w:rFonts w:ascii="Times New Roman" w:hAnsi="Times New Roman" w:cs="Times New Roman"/>
          <w:b/>
        </w:rPr>
        <w:t>1.Планируемые результаты освоения учебного предмета</w:t>
      </w:r>
    </w:p>
    <w:p w:rsidR="00655C70" w:rsidRPr="00A2195E" w:rsidRDefault="00655C70" w:rsidP="00655C70">
      <w:p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  <w:bCs/>
          <w:i/>
          <w:iCs/>
        </w:rPr>
        <w:t>Личностные результаты</w:t>
      </w:r>
      <w:r w:rsidRPr="00A2195E">
        <w:rPr>
          <w:rFonts w:ascii="Times New Roman" w:eastAsia="Times New Roman" w:hAnsi="Times New Roman" w:cs="Times New Roman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55C70" w:rsidRPr="00A2195E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55C70" w:rsidRPr="00A2195E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</w:rPr>
        <w:t>понимание роли информационных процессов в современном мире;</w:t>
      </w:r>
    </w:p>
    <w:p w:rsidR="00655C70" w:rsidRPr="00A2195E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655C70" w:rsidRPr="00A2195E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655C70" w:rsidRPr="00655C70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2195E">
        <w:rPr>
          <w:rFonts w:ascii="Times New Roman" w:eastAsia="Times New Roman" w:hAnsi="Times New Roman" w:cs="Times New Roman"/>
        </w:rPr>
        <w:t>развитие чувства личной ответственности</w:t>
      </w:r>
      <w:r w:rsidRPr="00655C70">
        <w:rPr>
          <w:rFonts w:ascii="Times New Roman" w:eastAsia="Times New Roman" w:hAnsi="Times New Roman" w:cs="Times New Roman"/>
        </w:rPr>
        <w:t xml:space="preserve"> за качество окружающей информационной среды;</w:t>
      </w:r>
    </w:p>
    <w:p w:rsidR="00655C70" w:rsidRPr="00655C70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55C70" w:rsidRPr="00655C70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55C70" w:rsidRPr="00655C70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55C70" w:rsidRPr="00655C70" w:rsidRDefault="00655C70" w:rsidP="00655C7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proofErr w:type="spellStart"/>
      <w:r w:rsidRPr="00655C70">
        <w:rPr>
          <w:rFonts w:ascii="Times New Roman" w:eastAsia="Times New Roman" w:hAnsi="Times New Roman" w:cs="Times New Roman"/>
          <w:bCs/>
          <w:i/>
          <w:iCs/>
        </w:rPr>
        <w:t>Метапредметные</w:t>
      </w:r>
      <w:proofErr w:type="spellEnd"/>
      <w:r w:rsidRPr="00655C70">
        <w:rPr>
          <w:rFonts w:ascii="Times New Roman" w:eastAsia="Times New Roman" w:hAnsi="Times New Roman" w:cs="Times New Roman"/>
          <w:bCs/>
          <w:i/>
          <w:iCs/>
        </w:rPr>
        <w:t xml:space="preserve"> результаты</w:t>
      </w:r>
      <w:r w:rsidRPr="00655C70">
        <w:rPr>
          <w:rFonts w:ascii="Times New Roman" w:eastAsia="Times New Roman" w:hAnsi="Times New Roman" w:cs="Times New Roman"/>
        </w:rPr>
        <w:t xml:space="preserve"> – освоенные </w:t>
      </w:r>
      <w:proofErr w:type="gramStart"/>
      <w:r w:rsidRPr="00655C70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655C70">
        <w:rPr>
          <w:rFonts w:ascii="Times New Roman" w:eastAsia="Times New Roman" w:hAnsi="Times New Roman"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55C70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655C70">
        <w:rPr>
          <w:rFonts w:ascii="Times New Roman" w:eastAsia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владение </w:t>
      </w:r>
      <w:proofErr w:type="spellStart"/>
      <w:r w:rsidRPr="00655C70">
        <w:rPr>
          <w:rFonts w:ascii="Times New Roman" w:eastAsia="Times New Roman" w:hAnsi="Times New Roman" w:cs="Times New Roman"/>
        </w:rPr>
        <w:t>общепредметными</w:t>
      </w:r>
      <w:proofErr w:type="spellEnd"/>
      <w:r w:rsidRPr="00655C70">
        <w:rPr>
          <w:rFonts w:ascii="Times New Roman" w:eastAsia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5C70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655C70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55C70" w:rsidRPr="00655C70" w:rsidRDefault="00655C70" w:rsidP="00655C7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55C70">
        <w:rPr>
          <w:rFonts w:ascii="Times New Roman" w:eastAsia="Times New Roman" w:hAnsi="Times New Roman" w:cs="Times New Roman"/>
        </w:rPr>
        <w:t>гипермедиасообщений</w:t>
      </w:r>
      <w:proofErr w:type="spellEnd"/>
      <w:r w:rsidRPr="00655C70">
        <w:rPr>
          <w:rFonts w:ascii="Times New Roman" w:eastAsia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proofErr w:type="gramStart"/>
      <w:r w:rsidRPr="00655C70">
        <w:rPr>
          <w:rFonts w:ascii="Times New Roman" w:eastAsia="Times New Roman" w:hAnsi="Times New Roman" w:cs="Times New Roman"/>
          <w:bCs/>
          <w:i/>
          <w:iCs/>
        </w:rPr>
        <w:t>Предметные результаты</w:t>
      </w:r>
      <w:r w:rsidRPr="00655C70">
        <w:rPr>
          <w:rFonts w:ascii="Times New Roman" w:eastAsia="Times New Roman" w:hAnsi="Times New Roman" w:cs="Times New Roman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55C70">
        <w:rPr>
          <w:rFonts w:ascii="Times New Roman" w:eastAsia="Times New Roman" w:hAnsi="Times New Roman" w:cs="Times New Roma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55C70" w:rsidRPr="00655C70" w:rsidRDefault="00655C70" w:rsidP="00655C7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55C70" w:rsidRPr="00655C70" w:rsidRDefault="00655C70" w:rsidP="00655C7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55C70" w:rsidRPr="00655C70" w:rsidRDefault="00655C70" w:rsidP="00655C7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55C70" w:rsidRPr="00655C70" w:rsidRDefault="00655C70" w:rsidP="00655C7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55C70" w:rsidRPr="00655C70" w:rsidRDefault="00655C70" w:rsidP="00655C7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1. Системный анализ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основные понятия </w:t>
      </w:r>
      <w:proofErr w:type="spellStart"/>
      <w:r w:rsidRPr="00655C70">
        <w:rPr>
          <w:rFonts w:ascii="Times New Roman" w:eastAsia="Times New Roman" w:hAnsi="Times New Roman" w:cs="Times New Roman"/>
        </w:rPr>
        <w:t>системологии</w:t>
      </w:r>
      <w:proofErr w:type="spellEnd"/>
      <w:r w:rsidRPr="00655C70">
        <w:rPr>
          <w:rFonts w:ascii="Times New Roman" w:eastAsia="Times New Roman" w:hAnsi="Times New Roman" w:cs="Times New Roman"/>
        </w:rPr>
        <w:t>: система, структура, системный эффект, подсистема;</w:t>
      </w:r>
    </w:p>
    <w:p w:rsidR="00655C70" w:rsidRPr="00655C70" w:rsidRDefault="00655C70" w:rsidP="00655C7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основные свойства систем;</w:t>
      </w:r>
    </w:p>
    <w:p w:rsidR="00655C70" w:rsidRPr="00655C70" w:rsidRDefault="00655C70" w:rsidP="00655C7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системный подход в науке и практике;</w:t>
      </w:r>
    </w:p>
    <w:p w:rsidR="00655C70" w:rsidRPr="00655C70" w:rsidRDefault="00655C70" w:rsidP="00655C7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модели систем: модель черного ящика, состава, структурная модель;</w:t>
      </w:r>
    </w:p>
    <w:p w:rsidR="00655C70" w:rsidRPr="00655C70" w:rsidRDefault="00655C70" w:rsidP="00655C7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использование графов для описания структур систем.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lastRenderedPageBreak/>
        <w:t>Учащиеся должны уметь:</w:t>
      </w:r>
    </w:p>
    <w:p w:rsidR="00655C70" w:rsidRPr="00655C70" w:rsidRDefault="00655C70" w:rsidP="00655C7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приводить примеры систем (в быту, в природе, в науке и пр.);</w:t>
      </w:r>
    </w:p>
    <w:p w:rsidR="00655C70" w:rsidRPr="00655C70" w:rsidRDefault="00655C70" w:rsidP="00655C7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анализировать состав и структуру систем;</w:t>
      </w:r>
    </w:p>
    <w:p w:rsidR="00655C70" w:rsidRPr="00655C70" w:rsidRDefault="00655C70" w:rsidP="00655C7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различать связи материальные и информационные.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2. Базы данных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база данных (БД);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основные понятия реляционных БД: запись, поле, тип поля, главный ключ;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определение и назначение СУБД;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основы организации многотабличной 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схема 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целостность данных;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этапы создания многотабличной БД с помощью реляционной СУБД;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структуру команды запроса на выборку данных из 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организацию запроса на выборку в многотабличной БД;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основные логические операции, используемые в запросах;</w:t>
      </w:r>
    </w:p>
    <w:p w:rsidR="00655C70" w:rsidRPr="00655C70" w:rsidRDefault="00655C70" w:rsidP="00655C7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правила представления условия выборки на языке запросов и в конструкторе запросов.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создавать многотабличную БД средствами конкретной СУБД;</w:t>
      </w:r>
    </w:p>
    <w:p w:rsidR="00655C70" w:rsidRPr="00655C70" w:rsidRDefault="00655C70" w:rsidP="00655C7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реализовывать простые запросы на выборку данных в конструкторе запросов;</w:t>
      </w:r>
    </w:p>
    <w:p w:rsidR="00655C70" w:rsidRPr="00655C70" w:rsidRDefault="00655C70" w:rsidP="00655C7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реализовывать запросы со сложными условиями выборки.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3. Организация и услуги Интернет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значение коммуникационных служб Интернета;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назначение информационных служб Интернета;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прикладные протоколы;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основные понятия WWW: web-страница, web-сервер, web-сайт, web-браузер, HTTP-протокол, URL-адрес;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поисковый каталог: организацию, назначение;</w:t>
      </w:r>
    </w:p>
    <w:p w:rsidR="00655C70" w:rsidRPr="00655C70" w:rsidRDefault="00655C70" w:rsidP="00655C7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поисковый указатель: организацию, назначение.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работать с электронной почтой;</w:t>
      </w:r>
    </w:p>
    <w:p w:rsidR="00655C70" w:rsidRPr="00655C70" w:rsidRDefault="00655C70" w:rsidP="00655C7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извлекать данные из файловых архивов;</w:t>
      </w:r>
    </w:p>
    <w:p w:rsidR="00655C70" w:rsidRPr="00655C70" w:rsidRDefault="00655C70" w:rsidP="00655C7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осуществлять поиск информации в Интернете с помощью поисковых каталогов и указателей.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Тема 4. Основы </w:t>
      </w:r>
      <w:proofErr w:type="spellStart"/>
      <w:r w:rsidRPr="00655C70">
        <w:rPr>
          <w:rFonts w:ascii="Times New Roman" w:eastAsia="Times New Roman" w:hAnsi="Times New Roman" w:cs="Times New Roman"/>
        </w:rPr>
        <w:t>сайтостроения</w:t>
      </w:r>
      <w:proofErr w:type="spellEnd"/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какие существуют средства для создания web-страниц;</w:t>
      </w:r>
    </w:p>
    <w:p w:rsidR="00655C70" w:rsidRPr="00655C70" w:rsidRDefault="00655C70" w:rsidP="00655C70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lastRenderedPageBreak/>
        <w:t>в чем состоит проектирование web-сайта;</w:t>
      </w:r>
    </w:p>
    <w:p w:rsidR="00655C70" w:rsidRPr="00655C70" w:rsidRDefault="00655C70" w:rsidP="00655C70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значит опубликовать web-сайт.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создавать несложный web-сайт с помощью редактора сайтов.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5. Компьютерное информационное моделирование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понятие модели;</w:t>
      </w:r>
    </w:p>
    <w:p w:rsidR="00655C70" w:rsidRPr="00655C70" w:rsidRDefault="00655C70" w:rsidP="00655C70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понятие информационной модели;</w:t>
      </w:r>
    </w:p>
    <w:p w:rsidR="00655C70" w:rsidRPr="00655C70" w:rsidRDefault="00655C70" w:rsidP="00655C70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этапы построения компьютерной информационной модели.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6. Моделирование зависимостей между величинами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понятия: величина, имя величины, тип величины, значение величины;</w:t>
      </w:r>
    </w:p>
    <w:p w:rsidR="00655C70" w:rsidRPr="00655C70" w:rsidRDefault="00655C70" w:rsidP="00655C70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математическая модель;</w:t>
      </w:r>
    </w:p>
    <w:p w:rsidR="00655C70" w:rsidRPr="00655C70" w:rsidRDefault="00655C70" w:rsidP="00655C70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формы представления зависимостей между величинами.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 помощью электронных таблиц получать табличную и графическую форму зависимостей между величинами.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7. Модели статистического прогнозирования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для </w:t>
      </w:r>
      <w:proofErr w:type="gramStart"/>
      <w:r w:rsidRPr="00655C70">
        <w:rPr>
          <w:rFonts w:ascii="Times New Roman" w:eastAsia="Times New Roman" w:hAnsi="Times New Roman" w:cs="Times New Roman"/>
        </w:rPr>
        <w:t>решения</w:t>
      </w:r>
      <w:proofErr w:type="gramEnd"/>
      <w:r w:rsidRPr="00655C70">
        <w:rPr>
          <w:rFonts w:ascii="Times New Roman" w:eastAsia="Times New Roman" w:hAnsi="Times New Roman" w:cs="Times New Roman"/>
        </w:rPr>
        <w:t xml:space="preserve"> каких практических задач используется статистика;</w:t>
      </w:r>
    </w:p>
    <w:p w:rsidR="00655C70" w:rsidRPr="00655C70" w:rsidRDefault="00655C70" w:rsidP="00655C70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регрессионная модель;</w:t>
      </w:r>
    </w:p>
    <w:p w:rsidR="00655C70" w:rsidRPr="00655C70" w:rsidRDefault="00655C70" w:rsidP="00655C70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как происходит прогнозирование по регрессионной модели.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используя табличный процессор строить регрессионные модели заданных типов;</w:t>
      </w:r>
    </w:p>
    <w:p w:rsidR="00655C70" w:rsidRPr="00655C70" w:rsidRDefault="00655C70" w:rsidP="00655C70">
      <w:pPr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осуществлять прогнозирование (восстановление значения и экстраполяцию) по регрессионной модели.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8. Модели корреляционной зависимости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корреляционная зависимость;</w:t>
      </w:r>
    </w:p>
    <w:p w:rsidR="00655C70" w:rsidRPr="00655C70" w:rsidRDefault="00655C70" w:rsidP="00655C70">
      <w:pPr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коэффициент корреляции;</w:t>
      </w:r>
    </w:p>
    <w:p w:rsidR="00655C70" w:rsidRPr="00655C70" w:rsidRDefault="00655C70" w:rsidP="00655C70">
      <w:pPr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какие существуют возможности у табличного процессора для выполнения корреляционного анализа.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proofErr w:type="spellStart"/>
      <w:r w:rsidRPr="00655C70">
        <w:rPr>
          <w:rFonts w:ascii="Times New Roman" w:eastAsia="Times New Roman" w:hAnsi="Times New Roman" w:cs="Times New Roman"/>
        </w:rPr>
        <w:t>Microsoft</w:t>
      </w:r>
      <w:proofErr w:type="spellEnd"/>
      <w:r w:rsidRPr="00655C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5C70">
        <w:rPr>
          <w:rFonts w:ascii="Times New Roman" w:eastAsia="Times New Roman" w:hAnsi="Times New Roman" w:cs="Times New Roman"/>
        </w:rPr>
        <w:t>Excel</w:t>
      </w:r>
      <w:proofErr w:type="spellEnd"/>
      <w:r w:rsidRPr="00655C70">
        <w:rPr>
          <w:rFonts w:ascii="Times New Roman" w:eastAsia="Times New Roman" w:hAnsi="Times New Roman" w:cs="Times New Roman"/>
        </w:rPr>
        <w:t>).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9 . Модели оптимального планирования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lastRenderedPageBreak/>
        <w:t>что такое оптимальное планирование;</w:t>
      </w:r>
    </w:p>
    <w:p w:rsidR="00655C70" w:rsidRPr="00655C70" w:rsidRDefault="00655C70" w:rsidP="00655C70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ресурсы; как в модели описывается ограниченность ресурсов;</w:t>
      </w:r>
    </w:p>
    <w:p w:rsidR="00655C70" w:rsidRPr="00655C70" w:rsidRDefault="00655C70" w:rsidP="00655C70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что такое стратегическая цель </w:t>
      </w:r>
      <w:proofErr w:type="gramStart"/>
      <w:r w:rsidRPr="00655C70">
        <w:rPr>
          <w:rFonts w:ascii="Times New Roman" w:eastAsia="Times New Roman" w:hAnsi="Times New Roman" w:cs="Times New Roman"/>
        </w:rPr>
        <w:t>планирования</w:t>
      </w:r>
      <w:proofErr w:type="gramEnd"/>
      <w:r w:rsidRPr="00655C70">
        <w:rPr>
          <w:rFonts w:ascii="Times New Roman" w:eastAsia="Times New Roman" w:hAnsi="Times New Roman" w:cs="Times New Roman"/>
        </w:rPr>
        <w:t>; какие условия для нее могут быть поставлены;</w:t>
      </w:r>
    </w:p>
    <w:p w:rsidR="00655C70" w:rsidRPr="00655C70" w:rsidRDefault="00655C70" w:rsidP="00655C70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в чем состоит задача линейного программирования для нахождения оптимального плана;</w:t>
      </w:r>
    </w:p>
    <w:p w:rsidR="00655C70" w:rsidRPr="00655C70" w:rsidRDefault="00655C70" w:rsidP="00655C70">
      <w:pPr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какие существуют возможности у табличного процессора для решения задачи линейного программирования.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</w:t>
      </w:r>
      <w:proofErr w:type="spellStart"/>
      <w:r w:rsidRPr="00655C70">
        <w:rPr>
          <w:rFonts w:ascii="Times New Roman" w:eastAsia="Times New Roman" w:hAnsi="Times New Roman" w:cs="Times New Roman"/>
        </w:rPr>
        <w:t>Microsoft</w:t>
      </w:r>
      <w:proofErr w:type="spellEnd"/>
      <w:r w:rsidRPr="00655C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5C70">
        <w:rPr>
          <w:rFonts w:ascii="Times New Roman" w:eastAsia="Times New Roman" w:hAnsi="Times New Roman" w:cs="Times New Roman"/>
        </w:rPr>
        <w:t>Excel</w:t>
      </w:r>
      <w:proofErr w:type="spellEnd"/>
      <w:r w:rsidRPr="00655C70">
        <w:rPr>
          <w:rFonts w:ascii="Times New Roman" w:eastAsia="Times New Roman" w:hAnsi="Times New Roman" w:cs="Times New Roman"/>
        </w:rPr>
        <w:t>).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10. Информационное общество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такое информационные ресурсы общества;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из чего складывается рынок информационных ресурсов;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что относится к информационным услугам;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в чем состоят основные черты информационного общества;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причины информационного кризиса и пути его преодоления;</w:t>
      </w:r>
    </w:p>
    <w:p w:rsidR="00655C70" w:rsidRPr="00655C70" w:rsidRDefault="00655C70" w:rsidP="00655C70">
      <w:pPr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какие изменения в быту, в сфере образования будут происходить с формированием информационного общества.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Тема 11. Информационное право и безопасность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знать:</w:t>
      </w:r>
    </w:p>
    <w:p w:rsidR="00655C70" w:rsidRPr="00655C70" w:rsidRDefault="00655C70" w:rsidP="00655C70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основные законодательные акты в информационной сфере;</w:t>
      </w:r>
    </w:p>
    <w:p w:rsidR="00655C70" w:rsidRPr="00655C70" w:rsidRDefault="00655C70" w:rsidP="00655C70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суть Доктрины информационной безопасности Российской Федерации.</w:t>
      </w:r>
    </w:p>
    <w:p w:rsidR="00655C70" w:rsidRPr="00655C70" w:rsidRDefault="00655C70" w:rsidP="00655C70">
      <w:p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655C70" w:rsidRPr="00655C70" w:rsidRDefault="00655C70" w:rsidP="00655C70">
      <w:pPr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655C70">
        <w:rPr>
          <w:rFonts w:ascii="Times New Roman" w:eastAsia="Times New Roman" w:hAnsi="Times New Roman" w:cs="Times New Roman"/>
        </w:rPr>
        <w:t>соблюдать основные правовые и этические нормы в информационной сфере деятельности.</w:t>
      </w:r>
    </w:p>
    <w:p w:rsidR="00655C70" w:rsidRDefault="00655C70" w:rsidP="001336DB">
      <w:pPr>
        <w:pStyle w:val="c93"/>
        <w:shd w:val="clear" w:color="auto" w:fill="FFFFFF"/>
        <w:spacing w:before="0" w:beforeAutospacing="0" w:after="0" w:afterAutospacing="0"/>
        <w:ind w:firstLine="600"/>
        <w:jc w:val="center"/>
        <w:rPr>
          <w:rStyle w:val="c3"/>
          <w:b/>
          <w:color w:val="000000"/>
        </w:rPr>
      </w:pPr>
    </w:p>
    <w:p w:rsidR="001336DB" w:rsidRPr="001336DB" w:rsidRDefault="001336DB" w:rsidP="001336DB">
      <w:pPr>
        <w:pStyle w:val="c93"/>
        <w:shd w:val="clear" w:color="auto" w:fill="FFFFFF"/>
        <w:spacing w:before="0" w:beforeAutospacing="0" w:after="0" w:afterAutospacing="0"/>
        <w:ind w:firstLine="600"/>
        <w:jc w:val="center"/>
        <w:rPr>
          <w:rStyle w:val="c3"/>
          <w:b/>
          <w:color w:val="000000"/>
        </w:rPr>
      </w:pPr>
      <w:r w:rsidRPr="001336DB">
        <w:rPr>
          <w:rStyle w:val="c3"/>
          <w:b/>
          <w:color w:val="000000"/>
        </w:rPr>
        <w:t>Содержание учебного предмета «Информатика»</w:t>
      </w:r>
    </w:p>
    <w:p w:rsidR="001336DB" w:rsidRDefault="001336DB" w:rsidP="001336DB">
      <w:pPr>
        <w:pStyle w:val="c93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соответствие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информатики выделяются несколько разделов.</w:t>
      </w:r>
    </w:p>
    <w:p w:rsidR="001336DB" w:rsidRPr="000778E0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78E0">
        <w:rPr>
          <w:rStyle w:val="c8"/>
          <w:b/>
          <w:i/>
          <w:iCs/>
          <w:color w:val="000000"/>
        </w:rPr>
        <w:t>Информационные системы и базы данных</w:t>
      </w:r>
    </w:p>
    <w:p w:rsidR="001336DB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 как приложение информационной системы. Логические условия выбора данных.</w:t>
      </w:r>
    </w:p>
    <w:p w:rsidR="000778E0" w:rsidRPr="000778E0" w:rsidRDefault="000778E0" w:rsidP="000778E0">
      <w:pPr>
        <w:pStyle w:val="20"/>
        <w:shd w:val="clear" w:color="auto" w:fill="auto"/>
        <w:spacing w:line="240" w:lineRule="auto"/>
        <w:rPr>
          <w:rStyle w:val="2115pt0"/>
          <w:b/>
          <w:sz w:val="24"/>
          <w:szCs w:val="24"/>
        </w:rPr>
      </w:pPr>
      <w:r>
        <w:rPr>
          <w:rStyle w:val="2115pt0"/>
          <w:b/>
          <w:i w:val="0"/>
          <w:sz w:val="24"/>
          <w:szCs w:val="24"/>
        </w:rPr>
        <w:t xml:space="preserve">            </w:t>
      </w:r>
      <w:r w:rsidRPr="000778E0">
        <w:rPr>
          <w:rStyle w:val="2115pt0"/>
          <w:b/>
          <w:sz w:val="24"/>
          <w:szCs w:val="24"/>
        </w:rPr>
        <w:t>Интернет.</w:t>
      </w:r>
      <w:r>
        <w:rPr>
          <w:rStyle w:val="2115pt0"/>
          <w:b/>
          <w:sz w:val="24"/>
          <w:szCs w:val="24"/>
        </w:rPr>
        <w:t xml:space="preserve"> </w:t>
      </w:r>
      <w:r w:rsidRPr="000778E0">
        <w:rPr>
          <w:rStyle w:val="2115pt0"/>
          <w:b/>
          <w:sz w:val="24"/>
          <w:szCs w:val="24"/>
        </w:rPr>
        <w:t>Организация и услуги Интернет.</w:t>
      </w:r>
      <w:r w:rsidRPr="000778E0">
        <w:rPr>
          <w:rStyle w:val="27TimesNewRoman115pt0"/>
          <w:rFonts w:eastAsia="Impact"/>
          <w:sz w:val="24"/>
          <w:szCs w:val="24"/>
        </w:rPr>
        <w:t xml:space="preserve"> </w:t>
      </w:r>
      <w:r w:rsidRPr="000778E0">
        <w:rPr>
          <w:rStyle w:val="27TimesNewRoman115pt0"/>
          <w:rFonts w:eastAsia="Impact"/>
          <w:i/>
          <w:sz w:val="24"/>
          <w:szCs w:val="24"/>
        </w:rPr>
        <w:t xml:space="preserve">Основы </w:t>
      </w:r>
      <w:proofErr w:type="spellStart"/>
      <w:r w:rsidRPr="000778E0">
        <w:rPr>
          <w:rStyle w:val="27TimesNewRoman115pt0"/>
          <w:rFonts w:eastAsia="Impact"/>
          <w:i/>
          <w:sz w:val="24"/>
          <w:szCs w:val="24"/>
        </w:rPr>
        <w:t>сайтостроения</w:t>
      </w:r>
      <w:proofErr w:type="spellEnd"/>
      <w:r w:rsidRPr="000778E0">
        <w:rPr>
          <w:rStyle w:val="27TimesNewRoman115pt0"/>
          <w:rFonts w:eastAsia="Impact"/>
          <w:i/>
          <w:sz w:val="24"/>
          <w:szCs w:val="24"/>
        </w:rPr>
        <w:t>.</w:t>
      </w:r>
    </w:p>
    <w:p w:rsidR="001336DB" w:rsidRDefault="001336DB" w:rsidP="000778E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Организация глобальных сетей. Интернет как глобальная информационная система.</w:t>
      </w:r>
    </w:p>
    <w:p w:rsidR="001336DB" w:rsidRDefault="001336DB" w:rsidP="001336D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World</w:t>
      </w:r>
      <w:proofErr w:type="spell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Wide</w:t>
      </w:r>
      <w:proofErr w:type="spell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Web</w:t>
      </w:r>
      <w:proofErr w:type="spellEnd"/>
      <w:r>
        <w:rPr>
          <w:rStyle w:val="c3"/>
          <w:color w:val="000000"/>
        </w:rPr>
        <w:t xml:space="preserve"> – Всемирная паутина. Инструменты для разработки </w:t>
      </w:r>
      <w:proofErr w:type="spellStart"/>
      <w:r>
        <w:rPr>
          <w:rStyle w:val="c3"/>
          <w:color w:val="000000"/>
        </w:rPr>
        <w:t>веб-сайтов</w:t>
      </w:r>
      <w:proofErr w:type="spellEnd"/>
      <w:r>
        <w:rPr>
          <w:rStyle w:val="c3"/>
          <w:color w:val="000000"/>
        </w:rPr>
        <w:t xml:space="preserve">. Создание сайта «Домашняя страница». Создание таблиц и списков на </w:t>
      </w:r>
      <w:proofErr w:type="spellStart"/>
      <w:r>
        <w:rPr>
          <w:rStyle w:val="c3"/>
          <w:color w:val="000000"/>
        </w:rPr>
        <w:t>веб-странице</w:t>
      </w:r>
      <w:proofErr w:type="spellEnd"/>
      <w:r>
        <w:rPr>
          <w:rStyle w:val="c3"/>
          <w:color w:val="000000"/>
        </w:rPr>
        <w:t>.</w:t>
      </w:r>
    </w:p>
    <w:p w:rsidR="001336DB" w:rsidRPr="000778E0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78E0">
        <w:rPr>
          <w:rStyle w:val="c8"/>
          <w:b/>
          <w:i/>
          <w:iCs/>
          <w:color w:val="000000"/>
        </w:rPr>
        <w:lastRenderedPageBreak/>
        <w:t>Информационное моделирование</w:t>
      </w:r>
    </w:p>
    <w:p w:rsidR="001336DB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1336DB" w:rsidRPr="000778E0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78E0">
        <w:rPr>
          <w:rStyle w:val="c8"/>
          <w:b/>
          <w:i/>
          <w:iCs/>
          <w:color w:val="000000"/>
        </w:rPr>
        <w:t>Социальная информатика</w:t>
      </w:r>
    </w:p>
    <w:p w:rsidR="001336DB" w:rsidRDefault="001336DB" w:rsidP="001336D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Информационные ресурсы. Информационное общество. Правовое регулирование в информационной сфере. Проблемы информационной безопасности.</w:t>
      </w:r>
    </w:p>
    <w:p w:rsidR="001336DB" w:rsidRDefault="001336DB" w:rsidP="001336DB">
      <w:pPr>
        <w:rPr>
          <w:rFonts w:ascii="Times New Roman" w:hAnsi="Times New Roman" w:cs="Times New Roman"/>
        </w:rPr>
      </w:pPr>
    </w:p>
    <w:p w:rsidR="001336DB" w:rsidRDefault="001336DB" w:rsidP="001336DB">
      <w:pPr>
        <w:rPr>
          <w:rFonts w:ascii="Times New Roman" w:hAnsi="Times New Roman" w:cs="Times New Roman"/>
        </w:rPr>
      </w:pPr>
    </w:p>
    <w:p w:rsidR="00655C70" w:rsidRDefault="00655C70" w:rsidP="001336DB">
      <w:pPr>
        <w:rPr>
          <w:rFonts w:ascii="Times New Roman" w:hAnsi="Times New Roman" w:cs="Times New Roman"/>
        </w:rPr>
      </w:pPr>
    </w:p>
    <w:p w:rsidR="00655C70" w:rsidRDefault="00655C70" w:rsidP="001336DB">
      <w:pPr>
        <w:rPr>
          <w:rFonts w:ascii="Times New Roman" w:hAnsi="Times New Roman" w:cs="Times New Roman"/>
        </w:rPr>
      </w:pPr>
    </w:p>
    <w:p w:rsidR="001A5D46" w:rsidRDefault="001A5D46" w:rsidP="001336DB">
      <w:pPr>
        <w:rPr>
          <w:rFonts w:ascii="Times New Roman" w:hAnsi="Times New Roman" w:cs="Times New Roman"/>
        </w:rPr>
      </w:pPr>
    </w:p>
    <w:p w:rsidR="00655C70" w:rsidRDefault="00655C70" w:rsidP="001336DB">
      <w:pPr>
        <w:rPr>
          <w:rFonts w:ascii="Times New Roman" w:hAnsi="Times New Roman" w:cs="Times New Roman"/>
        </w:rPr>
      </w:pPr>
    </w:p>
    <w:p w:rsidR="00655C70" w:rsidRDefault="00655C70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6755D8" w:rsidRDefault="006755D8" w:rsidP="001336DB">
      <w:pPr>
        <w:rPr>
          <w:rFonts w:ascii="Times New Roman" w:hAnsi="Times New Roman" w:cs="Times New Roman"/>
        </w:rPr>
      </w:pPr>
    </w:p>
    <w:p w:rsidR="001336DB" w:rsidRPr="001336DB" w:rsidRDefault="001336DB" w:rsidP="001336DB">
      <w:pPr>
        <w:jc w:val="center"/>
        <w:rPr>
          <w:rFonts w:ascii="Times New Roman" w:hAnsi="Times New Roman" w:cs="Times New Roman"/>
          <w:b/>
        </w:rPr>
      </w:pPr>
      <w:r w:rsidRPr="00AC3653">
        <w:rPr>
          <w:rFonts w:ascii="Times New Roman" w:hAnsi="Times New Roman" w:cs="Times New Roman"/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1336DB" w:rsidRDefault="001336DB" w:rsidP="001336DB">
      <w:pPr>
        <w:rPr>
          <w:rFonts w:ascii="Times New Roman" w:hAnsi="Times New Roman" w:cs="Times New Roman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32"/>
        <w:gridCol w:w="1140"/>
        <w:gridCol w:w="10205"/>
      </w:tblGrid>
      <w:tr w:rsidR="000778E0" w:rsidRPr="000778E0" w:rsidTr="000778E0">
        <w:trPr>
          <w:trHeight w:val="562"/>
        </w:trPr>
        <w:tc>
          <w:tcPr>
            <w:tcW w:w="791" w:type="pct"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78E0">
              <w:rPr>
                <w:sz w:val="22"/>
                <w:szCs w:val="22"/>
              </w:rPr>
              <w:t>Тема/количество часов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sz w:val="22"/>
                <w:szCs w:val="22"/>
              </w:rPr>
              <w:t>Номер урока</w:t>
            </w:r>
          </w:p>
        </w:tc>
        <w:tc>
          <w:tcPr>
            <w:tcW w:w="3786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sz w:val="22"/>
                <w:szCs w:val="22"/>
              </w:rPr>
              <w:t>Тема урока/количество часов</w:t>
            </w:r>
          </w:p>
        </w:tc>
      </w:tr>
      <w:tr w:rsidR="000778E0" w:rsidRPr="000778E0" w:rsidTr="000778E0">
        <w:trPr>
          <w:trHeight w:val="326"/>
        </w:trPr>
        <w:tc>
          <w:tcPr>
            <w:tcW w:w="79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Раздел 1 Информационные системы и базы данных/7 ч.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pacing w:line="276" w:lineRule="auto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Что такое система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Модели систем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3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Пример структурной модели предметной области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363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4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i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Что такое информационная система</w:t>
            </w:r>
            <w:r>
              <w:rPr>
                <w:rStyle w:val="2115pt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5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i/>
                <w:sz w:val="22"/>
                <w:szCs w:val="22"/>
              </w:rPr>
            </w:pPr>
            <w:r w:rsidRPr="000778E0">
              <w:rPr>
                <w:rStyle w:val="2105pt"/>
                <w:i/>
                <w:sz w:val="22"/>
                <w:szCs w:val="22"/>
              </w:rPr>
              <w:t>Практическая работа №1.1. «Модели систем»</w:t>
            </w:r>
            <w:r>
              <w:rPr>
                <w:rStyle w:val="2105pt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6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i/>
                <w:sz w:val="22"/>
                <w:szCs w:val="22"/>
              </w:rPr>
            </w:pPr>
            <w:r w:rsidRPr="000778E0">
              <w:rPr>
                <w:rStyle w:val="2105pt"/>
                <w:i/>
                <w:sz w:val="22"/>
                <w:szCs w:val="22"/>
              </w:rPr>
              <w:t xml:space="preserve">Практическая работа №1.2. «Проектные работы по </w:t>
            </w:r>
            <w:proofErr w:type="spellStart"/>
            <w:r w:rsidRPr="000778E0">
              <w:rPr>
                <w:rStyle w:val="2105pt"/>
                <w:i/>
                <w:sz w:val="22"/>
                <w:szCs w:val="22"/>
              </w:rPr>
              <w:t>системологии</w:t>
            </w:r>
            <w:proofErr w:type="spellEnd"/>
            <w:r w:rsidRPr="000778E0">
              <w:rPr>
                <w:rStyle w:val="2105pt"/>
                <w:i/>
                <w:sz w:val="22"/>
                <w:szCs w:val="22"/>
              </w:rPr>
              <w:t>»</w:t>
            </w:r>
            <w:r>
              <w:rPr>
                <w:rStyle w:val="2105pt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7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i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Контрольная работа №1 по теме: «Системный анализ</w:t>
            </w:r>
            <w:r w:rsidRPr="000778E0">
              <w:rPr>
                <w:rStyle w:val="2105pt"/>
                <w:i/>
                <w:sz w:val="22"/>
                <w:szCs w:val="22"/>
              </w:rPr>
              <w:t>»</w:t>
            </w:r>
            <w:r>
              <w:rPr>
                <w:rStyle w:val="2105pt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326"/>
        </w:trPr>
        <w:tc>
          <w:tcPr>
            <w:tcW w:w="79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8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pacing w:line="276" w:lineRule="auto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База данных – основа информационной системы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9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Система управления базами данных (СУБД)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i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sz w:val="22"/>
                <w:szCs w:val="22"/>
              </w:rPr>
              <w:t>Проектирование многотабличной базы данных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12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Создание базы данных</w:t>
            </w:r>
            <w:r>
              <w:rPr>
                <w:rStyle w:val="2105p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12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i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Запросы к базе данных, логические условия выбора данных</w:t>
            </w:r>
            <w:r>
              <w:rPr>
                <w:rStyle w:val="2115pt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13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A2195E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i/>
                <w:sz w:val="22"/>
                <w:szCs w:val="22"/>
              </w:rPr>
            </w:pPr>
            <w:r w:rsidRPr="000778E0">
              <w:rPr>
                <w:rStyle w:val="2105pt"/>
                <w:i/>
                <w:sz w:val="22"/>
                <w:szCs w:val="22"/>
              </w:rPr>
              <w:t xml:space="preserve">Практическая работа №1.3. </w:t>
            </w:r>
            <w:r w:rsidRPr="00A2195E">
              <w:rPr>
                <w:rStyle w:val="2105pt"/>
                <w:i/>
                <w:sz w:val="22"/>
                <w:szCs w:val="22"/>
              </w:rPr>
              <w:t>«</w:t>
            </w:r>
            <w:r w:rsidRPr="000778E0">
              <w:rPr>
                <w:rStyle w:val="2105pt"/>
                <w:i/>
                <w:sz w:val="22"/>
                <w:szCs w:val="22"/>
              </w:rPr>
              <w:t>Знакомство</w:t>
            </w:r>
            <w:r w:rsidRPr="00A2195E">
              <w:rPr>
                <w:rStyle w:val="2105pt"/>
                <w:i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i/>
                <w:sz w:val="22"/>
                <w:szCs w:val="22"/>
              </w:rPr>
              <w:t>с</w:t>
            </w:r>
            <w:r w:rsidRPr="00A2195E">
              <w:rPr>
                <w:rStyle w:val="2105pt"/>
                <w:i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i/>
                <w:sz w:val="22"/>
                <w:szCs w:val="22"/>
              </w:rPr>
              <w:t>СУБД</w:t>
            </w:r>
            <w:r w:rsidRPr="00A2195E">
              <w:rPr>
                <w:rStyle w:val="2105pt"/>
                <w:i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i/>
                <w:sz w:val="22"/>
                <w:szCs w:val="22"/>
                <w:lang w:val="en-US"/>
              </w:rPr>
              <w:t>Microsoft</w:t>
            </w:r>
            <w:r w:rsidRPr="00A2195E">
              <w:rPr>
                <w:rStyle w:val="2105pt"/>
                <w:i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i/>
                <w:sz w:val="22"/>
                <w:szCs w:val="22"/>
                <w:lang w:val="en-US"/>
              </w:rPr>
              <w:t>Office</w:t>
            </w:r>
            <w:r w:rsidRPr="00A2195E">
              <w:rPr>
                <w:rStyle w:val="2105pt"/>
                <w:i/>
                <w:sz w:val="22"/>
                <w:szCs w:val="22"/>
              </w:rPr>
              <w:t xml:space="preserve"> </w:t>
            </w:r>
            <w:r w:rsidRPr="000778E0">
              <w:rPr>
                <w:rStyle w:val="2105pt"/>
                <w:i/>
                <w:sz w:val="22"/>
                <w:szCs w:val="22"/>
                <w:lang w:val="en-US"/>
              </w:rPr>
              <w:t>Access</w:t>
            </w:r>
            <w:r w:rsidRPr="00A2195E">
              <w:rPr>
                <w:rStyle w:val="2105pt"/>
                <w:i/>
                <w:sz w:val="22"/>
                <w:szCs w:val="22"/>
              </w:rPr>
              <w:t>»/1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A2195E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14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i/>
                <w:sz w:val="22"/>
                <w:szCs w:val="22"/>
              </w:rPr>
            </w:pPr>
            <w:r w:rsidRPr="000778E0">
              <w:rPr>
                <w:rStyle w:val="2105pt"/>
                <w:i/>
                <w:sz w:val="22"/>
                <w:szCs w:val="22"/>
              </w:rPr>
              <w:t>Практическая работа №1.4. «Создание базы данных «Приемная комиссия»</w:t>
            </w:r>
            <w:r>
              <w:rPr>
                <w:rStyle w:val="2105pt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15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15pt0"/>
                <w:sz w:val="22"/>
                <w:szCs w:val="22"/>
              </w:rPr>
            </w:pPr>
            <w:r w:rsidRPr="000778E0">
              <w:rPr>
                <w:rStyle w:val="2115pt0"/>
                <w:sz w:val="22"/>
                <w:szCs w:val="22"/>
              </w:rPr>
              <w:t>Практическая работа 1.6. «Реализация простых запросов в режиме дизайна (конструктора запросов)»</w:t>
            </w:r>
            <w:r>
              <w:rPr>
                <w:rStyle w:val="2115pt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16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15pt0"/>
                <w:i w:val="0"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Контрольная работа №2 по теме: «Базы данных»</w:t>
            </w:r>
            <w:r>
              <w:rPr>
                <w:rStyle w:val="2115pt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 w:val="restart"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15pt0"/>
                <w:i w:val="0"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Раздел 2. Интернет.</w:t>
            </w:r>
          </w:p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15pt0"/>
                <w:i w:val="0"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Организация и услуги Интернет.</w:t>
            </w:r>
          </w:p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rStyle w:val="2105pt"/>
                <w:sz w:val="22"/>
                <w:szCs w:val="22"/>
              </w:rPr>
            </w:pPr>
            <w:r w:rsidRPr="000778E0">
              <w:rPr>
                <w:rStyle w:val="27TimesNewRoman115pt0"/>
                <w:rFonts w:eastAsia="Impact"/>
                <w:b w:val="0"/>
                <w:sz w:val="22"/>
                <w:szCs w:val="22"/>
              </w:rPr>
              <w:t xml:space="preserve">Основы </w:t>
            </w:r>
            <w:proofErr w:type="spellStart"/>
            <w:r w:rsidRPr="000778E0">
              <w:rPr>
                <w:rStyle w:val="27TimesNewRoman115pt0"/>
                <w:rFonts w:eastAsia="Impact"/>
                <w:b w:val="0"/>
                <w:sz w:val="22"/>
                <w:szCs w:val="22"/>
              </w:rPr>
              <w:t>сайтостроения</w:t>
            </w:r>
            <w:proofErr w:type="spellEnd"/>
            <w:r w:rsidRPr="000778E0">
              <w:rPr>
                <w:rStyle w:val="27TimesNewRoman115pt0"/>
                <w:rFonts w:eastAsia="Impact"/>
                <w:b w:val="0"/>
                <w:sz w:val="22"/>
                <w:szCs w:val="22"/>
              </w:rPr>
              <w:t>/9 ч.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17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rPr>
                <w:i/>
                <w:sz w:val="22"/>
                <w:szCs w:val="22"/>
              </w:rPr>
            </w:pPr>
            <w:r w:rsidRPr="000778E0">
              <w:rPr>
                <w:rStyle w:val="2115pt0"/>
                <w:i w:val="0"/>
                <w:sz w:val="22"/>
                <w:szCs w:val="22"/>
              </w:rPr>
              <w:t>Организация глобальных сетей</w:t>
            </w:r>
            <w:r>
              <w:rPr>
                <w:rStyle w:val="2115pt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388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0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0778E0">
              <w:rPr>
                <w:rStyle w:val="2105pt"/>
                <w:sz w:val="22"/>
                <w:szCs w:val="22"/>
              </w:rPr>
              <w:t>18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Fonts w:ascii="Times New Roman" w:hAnsi="Times New Roman" w:cs="Times New Roman"/>
                <w:sz w:val="22"/>
                <w:szCs w:val="22"/>
              </w:rPr>
              <w:t>Интернет как глобальная информационная 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19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78E0">
              <w:rPr>
                <w:rStyle w:val="27TimesNewRoman12pt"/>
                <w:rFonts w:eastAsia="Impact"/>
                <w:b w:val="0"/>
                <w:i w:val="0"/>
                <w:sz w:val="22"/>
                <w:szCs w:val="22"/>
                <w:lang w:val="en-US"/>
              </w:rPr>
              <w:t>World Wide Web –</w:t>
            </w:r>
            <w:r w:rsidRPr="000778E0">
              <w:rPr>
                <w:rStyle w:val="27TimesNewRoman12pt"/>
                <w:rFonts w:eastAsia="Impact"/>
                <w:b w:val="0"/>
                <w:i w:val="0"/>
                <w:sz w:val="22"/>
                <w:szCs w:val="22"/>
              </w:rPr>
              <w:t xml:space="preserve"> всемирная паутина</w:t>
            </w:r>
            <w:r>
              <w:rPr>
                <w:rStyle w:val="27TimesNewRoman12pt"/>
                <w:rFonts w:eastAsia="Impact"/>
                <w:b w:val="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</w:pPr>
            <w:r w:rsidRPr="000778E0"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  <w:t xml:space="preserve">Практическая работа № 2.2. «Работа с браузером. Просмотр </w:t>
            </w:r>
            <w:r w:rsidRPr="000778E0">
              <w:rPr>
                <w:rStyle w:val="27TimesNewRoman115pt0"/>
                <w:rFonts w:eastAsia="Impact"/>
                <w:b w:val="0"/>
                <w:i/>
                <w:sz w:val="22"/>
                <w:szCs w:val="22"/>
                <w:lang w:val="en-US"/>
              </w:rPr>
              <w:t>Web</w:t>
            </w:r>
            <w:r w:rsidRPr="000778E0"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  <w:t>-страниц»</w:t>
            </w:r>
            <w:r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562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21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7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 xml:space="preserve">Инструменты для разработки </w:t>
            </w:r>
            <w:r w:rsidRPr="000778E0">
              <w:rPr>
                <w:rStyle w:val="27TimesNewRoman105pt"/>
                <w:rFonts w:eastAsia="Impact"/>
                <w:sz w:val="22"/>
                <w:szCs w:val="22"/>
                <w:lang w:val="en-US"/>
              </w:rPr>
              <w:t>web</w:t>
            </w: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-сайтов</w:t>
            </w:r>
            <w:r>
              <w:rPr>
                <w:rStyle w:val="27TimesNewRoman10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22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Создание сайта «Домашняя страница</w:t>
            </w:r>
            <w:r>
              <w:rPr>
                <w:rStyle w:val="27TimesNewRoman10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23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 xml:space="preserve">Создание таблиц и списков на </w:t>
            </w:r>
            <w:r w:rsidRPr="000778E0">
              <w:rPr>
                <w:rStyle w:val="27TimesNewRoman105pt"/>
                <w:rFonts w:eastAsia="Impact"/>
                <w:sz w:val="22"/>
                <w:szCs w:val="22"/>
                <w:lang w:val="en-US"/>
              </w:rPr>
              <w:t>web</w:t>
            </w: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-странице</w:t>
            </w:r>
            <w:r>
              <w:rPr>
                <w:rStyle w:val="27TimesNewRoman10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24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0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  <w:t>Практическая работа № 2.5. «Разработка сайта «Моя семья»</w:t>
            </w:r>
            <w:r>
              <w:rPr>
                <w:rStyle w:val="27TimesNewRoman115pt0"/>
                <w:rFonts w:eastAsia="Impact"/>
                <w:b w:val="0"/>
                <w:i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25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15pt0"/>
                <w:rFonts w:eastAsia="Impact"/>
                <w:b w:val="0"/>
                <w:sz w:val="22"/>
                <w:szCs w:val="22"/>
              </w:rPr>
            </w:pPr>
            <w:r w:rsidRPr="000778E0">
              <w:rPr>
                <w:rStyle w:val="27TimesNewRoman115pt0"/>
                <w:rFonts w:eastAsia="Impact"/>
                <w:b w:val="0"/>
                <w:sz w:val="22"/>
                <w:szCs w:val="22"/>
              </w:rPr>
              <w:t>Контрольная работа №3 по теме "Интернет"</w:t>
            </w:r>
            <w:r>
              <w:rPr>
                <w:rStyle w:val="27TimesNewRoman115pt0"/>
                <w:rFonts w:eastAsia="Impact"/>
                <w:b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 w:val="restar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0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 xml:space="preserve">Раздел 3. Информационное </w:t>
            </w: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lastRenderedPageBreak/>
              <w:t>моделирование/6 ч.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lastRenderedPageBreak/>
              <w:t>26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 xml:space="preserve">Компьютерное информационное моделирование. </w:t>
            </w:r>
            <w:r w:rsidRPr="000778E0">
              <w:rPr>
                <w:rStyle w:val="27TimesNewRoman12pt"/>
                <w:rFonts w:eastAsia="Impact"/>
                <w:b w:val="0"/>
                <w:i w:val="0"/>
                <w:sz w:val="22"/>
                <w:szCs w:val="22"/>
              </w:rPr>
              <w:t xml:space="preserve"> Моделирование зависимостей между величинами</w:t>
            </w:r>
            <w:r>
              <w:rPr>
                <w:rStyle w:val="27TimesNewRoman12pt"/>
                <w:rFonts w:eastAsia="Impact"/>
                <w:b w:val="0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27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Модели статистического прогнозирования</w:t>
            </w:r>
            <w:r>
              <w:rPr>
                <w:rStyle w:val="27TimesNewRoman10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5pt"/>
                <w:rFonts w:eastAsia="Impact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28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Моделирование корреляционных зависимостей</w:t>
            </w:r>
            <w:r>
              <w:rPr>
                <w:rStyle w:val="27TimesNewRoman10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1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sz w:val="22"/>
                <w:szCs w:val="22"/>
              </w:rPr>
              <w:t>Практическая работа 3.1. «Получение регрессионных моделей»</w:t>
            </w:r>
            <w:r>
              <w:rPr>
                <w:rStyle w:val="27TimesNewRoman11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15pt"/>
                <w:rFonts w:eastAsia="Impact"/>
                <w:i w:val="0"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sz w:val="22"/>
                <w:szCs w:val="22"/>
              </w:rPr>
              <w:t>Практическая работа 3.4. «Расчет корреляционных зависимостей»</w:t>
            </w:r>
            <w:r>
              <w:rPr>
                <w:rStyle w:val="27TimesNewRoman115pt"/>
                <w:rFonts w:eastAsia="Impact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0pt"/>
                <w:rFonts w:eastAsia="Impact"/>
                <w:b w:val="0"/>
                <w:i w:val="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78E0">
              <w:rPr>
                <w:rStyle w:val="27TimesNewRoman10pt"/>
                <w:rFonts w:eastAsia="Impact"/>
                <w:b w:val="0"/>
                <w:i w:val="0"/>
                <w:sz w:val="22"/>
                <w:szCs w:val="22"/>
              </w:rPr>
              <w:t>31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i w:val="0"/>
                <w:sz w:val="22"/>
                <w:szCs w:val="22"/>
              </w:rPr>
              <w:t>Модели оптимального планирования</w:t>
            </w:r>
            <w:r>
              <w:rPr>
                <w:rStyle w:val="27TimesNewRoman115pt"/>
                <w:rFonts w:eastAsia="Impact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 w:val="restar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05pt"/>
                <w:rFonts w:eastAsia="Impact"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i w:val="0"/>
                <w:sz w:val="22"/>
                <w:szCs w:val="22"/>
              </w:rPr>
              <w:t>Раздел 4. Социальная информатика/3 ч.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>32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05pt"/>
                <w:rFonts w:eastAsia="Impact"/>
                <w:sz w:val="22"/>
                <w:szCs w:val="22"/>
              </w:rPr>
              <w:t xml:space="preserve">Информационные ресурсы. </w:t>
            </w:r>
            <w:r w:rsidRPr="000778E0">
              <w:rPr>
                <w:rStyle w:val="27TimesNewRoman115pt"/>
                <w:rFonts w:eastAsia="Impact"/>
                <w:i w:val="0"/>
                <w:sz w:val="22"/>
                <w:szCs w:val="22"/>
              </w:rPr>
              <w:t xml:space="preserve"> Информационное общество</w:t>
            </w:r>
            <w:r>
              <w:rPr>
                <w:rStyle w:val="27TimesNewRoman115pt"/>
                <w:rFonts w:eastAsia="Impact"/>
                <w:i w:val="0"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20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15pt0"/>
                <w:rFonts w:eastAsia="Impact"/>
                <w:b w:val="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E0">
              <w:rPr>
                <w:rStyle w:val="27TimesNewRoman115pt0"/>
                <w:rFonts w:eastAsia="Impact"/>
                <w:b w:val="0"/>
                <w:sz w:val="22"/>
                <w:szCs w:val="22"/>
              </w:rPr>
              <w:t>33</w:t>
            </w:r>
          </w:p>
        </w:tc>
        <w:tc>
          <w:tcPr>
            <w:tcW w:w="3786" w:type="pct"/>
            <w:shd w:val="clear" w:color="auto" w:fill="FFFFFF"/>
            <w:vAlign w:val="bottom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i w:val="0"/>
                <w:sz w:val="22"/>
                <w:szCs w:val="22"/>
              </w:rPr>
              <w:t>Правовое регулирование в информационной среде.</w:t>
            </w:r>
            <w:r w:rsidRPr="000778E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0778E0">
              <w:rPr>
                <w:rFonts w:ascii="Times New Roman" w:hAnsi="Times New Roman" w:cs="Times New Roman"/>
                <w:iCs/>
                <w:sz w:val="22"/>
                <w:szCs w:val="22"/>
              </w:rPr>
              <w:t>Проблема информационной безопасности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/1</w:t>
            </w:r>
          </w:p>
        </w:tc>
      </w:tr>
      <w:tr w:rsidR="000778E0" w:rsidRPr="000778E0" w:rsidTr="000778E0">
        <w:trPr>
          <w:trHeight w:val="562"/>
        </w:trPr>
        <w:tc>
          <w:tcPr>
            <w:tcW w:w="791" w:type="pct"/>
            <w:vMerge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4115pt"/>
                <w:rFonts w:eastAsia="Impact"/>
                <w:i w:val="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jc w:val="center"/>
              <w:rPr>
                <w:rStyle w:val="27TimesNewRoman115pt0"/>
                <w:rFonts w:eastAsia="Impact"/>
                <w:b w:val="0"/>
                <w:sz w:val="22"/>
                <w:szCs w:val="22"/>
              </w:rPr>
            </w:pPr>
            <w:r w:rsidRPr="000778E0">
              <w:rPr>
                <w:rStyle w:val="4115pt"/>
                <w:rFonts w:eastAsia="Impact"/>
                <w:i w:val="0"/>
                <w:sz w:val="22"/>
                <w:szCs w:val="22"/>
              </w:rPr>
              <w:t>34</w:t>
            </w:r>
          </w:p>
        </w:tc>
        <w:tc>
          <w:tcPr>
            <w:tcW w:w="3786" w:type="pct"/>
            <w:shd w:val="clear" w:color="auto" w:fill="FFFFFF"/>
          </w:tcPr>
          <w:p w:rsidR="000778E0" w:rsidRPr="000778E0" w:rsidRDefault="000778E0" w:rsidP="000778E0">
            <w:pPr>
              <w:pStyle w:val="270"/>
              <w:shd w:val="clear" w:color="auto" w:fill="auto"/>
              <w:spacing w:line="276" w:lineRule="auto"/>
              <w:rPr>
                <w:rStyle w:val="27TimesNewRoman115pt"/>
                <w:rFonts w:eastAsia="Impact"/>
                <w:i w:val="0"/>
                <w:sz w:val="22"/>
                <w:szCs w:val="22"/>
              </w:rPr>
            </w:pPr>
            <w:r w:rsidRPr="000778E0">
              <w:rPr>
                <w:rStyle w:val="27TimesNewRoman115pt"/>
                <w:rFonts w:eastAsia="Impact"/>
                <w:i w:val="0"/>
                <w:sz w:val="22"/>
                <w:szCs w:val="22"/>
              </w:rPr>
              <w:t>Итоговая контрольная работа</w:t>
            </w:r>
            <w:r>
              <w:rPr>
                <w:rStyle w:val="27TimesNewRoman115pt"/>
                <w:rFonts w:eastAsia="Impact"/>
                <w:i w:val="0"/>
                <w:sz w:val="22"/>
                <w:szCs w:val="22"/>
              </w:rPr>
              <w:t>/1</w:t>
            </w:r>
          </w:p>
        </w:tc>
      </w:tr>
    </w:tbl>
    <w:p w:rsidR="001336DB" w:rsidRDefault="001336DB" w:rsidP="001336D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1336DB" w:rsidSect="006755D8">
      <w:footerReference w:type="default" r:id="rId8"/>
      <w:footerReference w:type="first" r:id="rId9"/>
      <w:pgSz w:w="15840" w:h="12240" w:orient="landscape"/>
      <w:pgMar w:top="568" w:right="850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1E" w:rsidRDefault="00CB501E">
      <w:r>
        <w:separator/>
      </w:r>
    </w:p>
  </w:endnote>
  <w:endnote w:type="continuationSeparator" w:id="0">
    <w:p w:rsidR="00CB501E" w:rsidRDefault="00CB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91"/>
      <w:docPartObj>
        <w:docPartGallery w:val="Page Numbers (Bottom of Page)"/>
        <w:docPartUnique/>
      </w:docPartObj>
    </w:sdtPr>
    <w:sdtContent>
      <w:p w:rsidR="00655C70" w:rsidRDefault="00BA095C">
        <w:pPr>
          <w:pStyle w:val="ae"/>
          <w:jc w:val="center"/>
        </w:pPr>
        <w:fldSimple w:instr=" PAGE   \* MERGEFORMAT ">
          <w:r w:rsidR="00A2195E">
            <w:rPr>
              <w:noProof/>
            </w:rPr>
            <w:t>9</w:t>
          </w:r>
        </w:fldSimple>
      </w:p>
    </w:sdtContent>
  </w:sdt>
  <w:p w:rsidR="00655C70" w:rsidRDefault="00655C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621"/>
      <w:docPartObj>
        <w:docPartGallery w:val="Page Numbers (Bottom of Page)"/>
        <w:docPartUnique/>
      </w:docPartObj>
    </w:sdtPr>
    <w:sdtContent>
      <w:p w:rsidR="00A2195E" w:rsidRDefault="00A2195E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55D8" w:rsidRDefault="006755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1E" w:rsidRDefault="00CB501E"/>
  </w:footnote>
  <w:footnote w:type="continuationSeparator" w:id="0">
    <w:p w:rsidR="00CB501E" w:rsidRDefault="00CB50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AE"/>
    <w:multiLevelType w:val="multilevel"/>
    <w:tmpl w:val="7A801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04AD"/>
    <w:multiLevelType w:val="multilevel"/>
    <w:tmpl w:val="087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4E1F"/>
    <w:multiLevelType w:val="multilevel"/>
    <w:tmpl w:val="8DE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F02AE"/>
    <w:multiLevelType w:val="multilevel"/>
    <w:tmpl w:val="E1C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87010"/>
    <w:multiLevelType w:val="multilevel"/>
    <w:tmpl w:val="D78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ECD"/>
    <w:multiLevelType w:val="multilevel"/>
    <w:tmpl w:val="EF7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11462"/>
    <w:multiLevelType w:val="multilevel"/>
    <w:tmpl w:val="491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35E19"/>
    <w:multiLevelType w:val="multilevel"/>
    <w:tmpl w:val="51E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6279"/>
    <w:multiLevelType w:val="multilevel"/>
    <w:tmpl w:val="06B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83CE9"/>
    <w:multiLevelType w:val="multilevel"/>
    <w:tmpl w:val="EE1C4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D75F6"/>
    <w:multiLevelType w:val="multilevel"/>
    <w:tmpl w:val="4B5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350EE"/>
    <w:multiLevelType w:val="multilevel"/>
    <w:tmpl w:val="DB9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346CC"/>
    <w:multiLevelType w:val="multilevel"/>
    <w:tmpl w:val="A0E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90076"/>
    <w:multiLevelType w:val="multilevel"/>
    <w:tmpl w:val="CE1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80658"/>
    <w:multiLevelType w:val="multilevel"/>
    <w:tmpl w:val="F91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4770E"/>
    <w:multiLevelType w:val="multilevel"/>
    <w:tmpl w:val="572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20DBB"/>
    <w:multiLevelType w:val="multilevel"/>
    <w:tmpl w:val="BEA0B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604E5"/>
    <w:multiLevelType w:val="multilevel"/>
    <w:tmpl w:val="011CD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51F2A"/>
    <w:multiLevelType w:val="multilevel"/>
    <w:tmpl w:val="6FC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45642"/>
    <w:multiLevelType w:val="multilevel"/>
    <w:tmpl w:val="CA1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270A9"/>
    <w:multiLevelType w:val="multilevel"/>
    <w:tmpl w:val="BBC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93667"/>
    <w:multiLevelType w:val="multilevel"/>
    <w:tmpl w:val="8E9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7705C"/>
    <w:multiLevelType w:val="multilevel"/>
    <w:tmpl w:val="B57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2E33"/>
    <w:multiLevelType w:val="multilevel"/>
    <w:tmpl w:val="464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0736D"/>
    <w:multiLevelType w:val="multilevel"/>
    <w:tmpl w:val="EB6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A13AB"/>
    <w:multiLevelType w:val="multilevel"/>
    <w:tmpl w:val="879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E1D33"/>
    <w:multiLevelType w:val="multilevel"/>
    <w:tmpl w:val="E54A0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B5755"/>
    <w:multiLevelType w:val="multilevel"/>
    <w:tmpl w:val="44502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66368B"/>
    <w:multiLevelType w:val="multilevel"/>
    <w:tmpl w:val="744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26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22"/>
  </w:num>
  <w:num w:numId="12">
    <w:abstractNumId w:val="7"/>
  </w:num>
  <w:num w:numId="13">
    <w:abstractNumId w:val="3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23"/>
  </w:num>
  <w:num w:numId="20">
    <w:abstractNumId w:val="21"/>
  </w:num>
  <w:num w:numId="21">
    <w:abstractNumId w:val="28"/>
  </w:num>
  <w:num w:numId="22">
    <w:abstractNumId w:val="4"/>
  </w:num>
  <w:num w:numId="23">
    <w:abstractNumId w:val="14"/>
  </w:num>
  <w:num w:numId="24">
    <w:abstractNumId w:val="20"/>
  </w:num>
  <w:num w:numId="25">
    <w:abstractNumId w:val="1"/>
  </w:num>
  <w:num w:numId="26">
    <w:abstractNumId w:val="8"/>
  </w:num>
  <w:num w:numId="27">
    <w:abstractNumId w:val="19"/>
  </w:num>
  <w:num w:numId="28">
    <w:abstractNumId w:val="1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7F79"/>
    <w:rsid w:val="000003F8"/>
    <w:rsid w:val="00003335"/>
    <w:rsid w:val="00004842"/>
    <w:rsid w:val="000231B8"/>
    <w:rsid w:val="00034AA3"/>
    <w:rsid w:val="00040C76"/>
    <w:rsid w:val="00041034"/>
    <w:rsid w:val="000778E0"/>
    <w:rsid w:val="000D5259"/>
    <w:rsid w:val="000F7B75"/>
    <w:rsid w:val="001336DB"/>
    <w:rsid w:val="00135B14"/>
    <w:rsid w:val="00142A9B"/>
    <w:rsid w:val="0015046A"/>
    <w:rsid w:val="00173240"/>
    <w:rsid w:val="001749C0"/>
    <w:rsid w:val="001A5D46"/>
    <w:rsid w:val="00232274"/>
    <w:rsid w:val="00265BF3"/>
    <w:rsid w:val="002A725C"/>
    <w:rsid w:val="002E2B41"/>
    <w:rsid w:val="003125DD"/>
    <w:rsid w:val="00334048"/>
    <w:rsid w:val="0034071E"/>
    <w:rsid w:val="0035209B"/>
    <w:rsid w:val="00386A9A"/>
    <w:rsid w:val="003B55E4"/>
    <w:rsid w:val="00400036"/>
    <w:rsid w:val="00472E6C"/>
    <w:rsid w:val="004D3BB8"/>
    <w:rsid w:val="005E5D88"/>
    <w:rsid w:val="006518A5"/>
    <w:rsid w:val="00655C70"/>
    <w:rsid w:val="006666C3"/>
    <w:rsid w:val="006755D8"/>
    <w:rsid w:val="00683CE9"/>
    <w:rsid w:val="006A5B8D"/>
    <w:rsid w:val="007202FF"/>
    <w:rsid w:val="00724278"/>
    <w:rsid w:val="007430DE"/>
    <w:rsid w:val="00772266"/>
    <w:rsid w:val="00805B80"/>
    <w:rsid w:val="00884F0F"/>
    <w:rsid w:val="0088685E"/>
    <w:rsid w:val="008B000A"/>
    <w:rsid w:val="008D2B8A"/>
    <w:rsid w:val="00934CC5"/>
    <w:rsid w:val="00947DE0"/>
    <w:rsid w:val="00967F79"/>
    <w:rsid w:val="00974FDF"/>
    <w:rsid w:val="009D14ED"/>
    <w:rsid w:val="00A2195E"/>
    <w:rsid w:val="00A82579"/>
    <w:rsid w:val="00AA1489"/>
    <w:rsid w:val="00AC4F6F"/>
    <w:rsid w:val="00B133C9"/>
    <w:rsid w:val="00B93804"/>
    <w:rsid w:val="00BA095C"/>
    <w:rsid w:val="00BF4947"/>
    <w:rsid w:val="00CB501E"/>
    <w:rsid w:val="00CE2F86"/>
    <w:rsid w:val="00D77805"/>
    <w:rsid w:val="00DD053E"/>
    <w:rsid w:val="00DD5867"/>
    <w:rsid w:val="00E467DE"/>
    <w:rsid w:val="00EE50B5"/>
    <w:rsid w:val="00EF472F"/>
    <w:rsid w:val="00F57DED"/>
    <w:rsid w:val="00F940A0"/>
    <w:rsid w:val="00F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B4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B41"/>
    <w:rPr>
      <w:color w:val="0066CC"/>
      <w:u w:val="single"/>
    </w:rPr>
  </w:style>
  <w:style w:type="character" w:customStyle="1" w:styleId="2">
    <w:name w:val="Основной текст (2)_"/>
    <w:link w:val="20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0pt">
    <w:name w:val="Основной текст (2) + 15 pt;Курсив;Интервал 0 pt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link w:val="10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Заголовок №1 (2) Exact"/>
    <w:link w:val="12"/>
    <w:rsid w:val="002E2B4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Exact0">
    <w:name w:val="Основной текст (12) Exact"/>
    <w:link w:val="120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8Exact">
    <w:name w:val="Основной текст (28) Exact"/>
    <w:link w:val="28"/>
    <w:rsid w:val="002E2B4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2pt">
    <w:name w:val="Основной текст (2) + 12 pt;Полужирный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;Курсив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link w:val="23"/>
    <w:rsid w:val="002E2B4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Основной текст (27)_"/>
    <w:link w:val="270"/>
    <w:rsid w:val="002E2B41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7TimesNewRoman105pt">
    <w:name w:val="Основной текст (27) + Times New Roman;10;5 pt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TimesNewRoman115pt">
    <w:name w:val="Основной текст (27) + Times New Roman;11;5 pt;Курсив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TimesNewRoman4pt">
    <w:name w:val="Основной текст (27) + Times New Roman;4 pt;Курсив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TimesNewRoman115pt0">
    <w:name w:val="Основной текст (27) + Times New Roman;11;5 pt;Полужирный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TimesNewRoman12pt">
    <w:name w:val="Основной текст (27) + Times New Roman;12 pt;Полужирный;Курсив"/>
    <w:rsid w:val="002E2B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10pt">
    <w:name w:val="Основной текст (27) + Times New Roman;10 pt;Полужирный;Курсив"/>
    <w:rsid w:val="002E2B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 (4)_"/>
    <w:link w:val="140"/>
    <w:rsid w:val="002E2B4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link w:val="40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5pt">
    <w:name w:val="Основной текст (4) + 11;5 pt;Курсив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">
    <w:name w:val="Основной текст (4) + 12 pt;Полужирный;Курсив"/>
    <w:rsid w:val="002E2B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0">
    <w:name w:val="Основной текст (4) + 11;5 pt;Полужирный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Заголовок №1 (6)_"/>
    <w:link w:val="160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27TimesNewRoman12pt0">
    <w:name w:val="Основной текст (27) + Times New Roman;12 pt;Полужирный"/>
    <w:rsid w:val="002E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95pt">
    <w:name w:val="Основной текст (27) + Times New Roman;9;5 pt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TimesNewRoman95pt0pt">
    <w:name w:val="Основной текст (27) + Times New Roman;9;5 pt;Полужирный;Курсив;Интервал 0 pt"/>
    <w:rsid w:val="002E2B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TimesNewRoman10pt0">
    <w:name w:val="Основной текст (27) + Times New Roman;10 pt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">
    <w:name w:val="Заголовок №1 (7)_"/>
    <w:link w:val="170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58"/>
      <w:szCs w:val="58"/>
      <w:u w:val="none"/>
    </w:rPr>
  </w:style>
  <w:style w:type="character" w:customStyle="1" w:styleId="27TimesNewRoman4pt0">
    <w:name w:val="Основной текст (27) + Times New Roman;4 pt"/>
    <w:rsid w:val="002E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TimesNewRoman12pt1">
    <w:name w:val="Основной текст (27) + Times New Roman;12 pt;Курсив"/>
    <w:rsid w:val="002E2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10pt1">
    <w:name w:val="Основной текст (27) + Times New Roman;10 pt;Полужирный;Курсив"/>
    <w:rsid w:val="002E2B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2B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E2B41"/>
    <w:pPr>
      <w:shd w:val="clear" w:color="auto" w:fill="FFFFFF"/>
      <w:spacing w:before="16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">
    <w:name w:val="Заголовок №1 (2)"/>
    <w:basedOn w:val="a"/>
    <w:link w:val="12Exact"/>
    <w:rsid w:val="002E2B4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20">
    <w:name w:val="Основной текст (12)"/>
    <w:basedOn w:val="a"/>
    <w:link w:val="12Exact0"/>
    <w:rsid w:val="002E2B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8">
    <w:name w:val="Основной текст (28)"/>
    <w:basedOn w:val="a"/>
    <w:link w:val="28Exact"/>
    <w:rsid w:val="002E2B41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23">
    <w:name w:val="Заголовок №2"/>
    <w:basedOn w:val="a"/>
    <w:link w:val="22"/>
    <w:rsid w:val="002E2B41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36"/>
      <w:szCs w:val="36"/>
    </w:rPr>
  </w:style>
  <w:style w:type="paragraph" w:customStyle="1" w:styleId="270">
    <w:name w:val="Основной текст (27)"/>
    <w:basedOn w:val="a"/>
    <w:link w:val="27"/>
    <w:rsid w:val="002E2B41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140">
    <w:name w:val="Заголовок №1 (4)"/>
    <w:basedOn w:val="a"/>
    <w:link w:val="14"/>
    <w:rsid w:val="002E2B4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40">
    <w:name w:val="Основной текст (4)"/>
    <w:basedOn w:val="a"/>
    <w:link w:val="4"/>
    <w:rsid w:val="002E2B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0">
    <w:name w:val="Заголовок №1 (6)"/>
    <w:basedOn w:val="a"/>
    <w:link w:val="16"/>
    <w:rsid w:val="002E2B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50"/>
      <w:sz w:val="60"/>
      <w:szCs w:val="60"/>
    </w:rPr>
  </w:style>
  <w:style w:type="paragraph" w:customStyle="1" w:styleId="170">
    <w:name w:val="Заголовок №1 (7)"/>
    <w:basedOn w:val="a"/>
    <w:link w:val="17"/>
    <w:rsid w:val="002E2B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40"/>
      <w:sz w:val="58"/>
      <w:szCs w:val="58"/>
    </w:rPr>
  </w:style>
  <w:style w:type="table" w:styleId="a4">
    <w:name w:val="Table Grid"/>
    <w:basedOn w:val="a1"/>
    <w:uiPriority w:val="39"/>
    <w:rsid w:val="0003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034A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4AA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34AA3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4AA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34AA3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4A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34AA3"/>
    <w:rPr>
      <w:rFonts w:ascii="Segoe UI" w:hAnsi="Segoe UI" w:cs="Segoe UI"/>
      <w:color w:val="000000"/>
      <w:sz w:val="18"/>
      <w:szCs w:val="18"/>
    </w:rPr>
  </w:style>
  <w:style w:type="paragraph" w:customStyle="1" w:styleId="c93">
    <w:name w:val="c93"/>
    <w:basedOn w:val="a"/>
    <w:rsid w:val="00133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1336DB"/>
  </w:style>
  <w:style w:type="paragraph" w:customStyle="1" w:styleId="c5">
    <w:name w:val="c5"/>
    <w:basedOn w:val="a"/>
    <w:rsid w:val="00133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1336DB"/>
  </w:style>
  <w:style w:type="paragraph" w:styleId="ac">
    <w:name w:val="header"/>
    <w:basedOn w:val="a"/>
    <w:link w:val="ad"/>
    <w:uiPriority w:val="99"/>
    <w:semiHidden/>
    <w:unhideWhenUsed/>
    <w:rsid w:val="00655C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5C70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655C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5C70"/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0pt">
    <w:name w:val="Основной текст (2) + 15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Заголовок №1 (2) Exact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Exact0">
    <w:name w:val="Основной текст (12) Exact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8Exact">
    <w:name w:val="Основной текст (28) Exact"/>
    <w:link w:val="28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2pt">
    <w:name w:val="Основной текст (2) + 12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link w:val="23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Основной текст (27)_"/>
    <w:link w:val="27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7TimesNewRoman105pt">
    <w:name w:val="Основной текст (27) + Times New Roman;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TimesNewRoman115pt">
    <w:name w:val="Основной текст (27) + Times New Roman;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TimesNewRoman4pt">
    <w:name w:val="Основной текст (27) + Times New Roman;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TimesNewRoman115pt0">
    <w:name w:val="Основной текст (27) + Times New Roman;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TimesNewRoman12pt">
    <w:name w:val="Основной текст (27) + Times New Roman;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10pt">
    <w:name w:val="Основной текст (27) + Times New Roman;10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 (4)_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5pt">
    <w:name w:val="Основной текст (4)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">
    <w:name w:val="Основной текст (4) + 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0">
    <w:name w:val="Основной текст (4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Заголовок №1 (6)_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27TimesNewRoman12pt0">
    <w:name w:val="Основной текст (27) + Times New Roman;12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95pt">
    <w:name w:val="Основной текст (27) + Times New Roman;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TimesNewRoman95pt0pt">
    <w:name w:val="Основной текст (27) + Times New Roman;9;5 pt;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TimesNewRoman10pt0">
    <w:name w:val="Основной текст (27) + Times New Roman;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">
    <w:name w:val="Заголовок №1 (7)_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58"/>
      <w:szCs w:val="58"/>
      <w:u w:val="none"/>
    </w:rPr>
  </w:style>
  <w:style w:type="character" w:customStyle="1" w:styleId="27TimesNewRoman4pt0">
    <w:name w:val="Основной текст (27) + Times New Roman;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TimesNewRoman12pt1">
    <w:name w:val="Основной текст (27) + Times New Roman;12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imesNewRoman10pt1">
    <w:name w:val="Основной текст (27) + Times New Roman;10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36"/>
      <w:szCs w:val="36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50"/>
      <w:sz w:val="60"/>
      <w:szCs w:val="60"/>
    </w:rPr>
  </w:style>
  <w:style w:type="paragraph" w:customStyle="1" w:styleId="170">
    <w:name w:val="Заголовок №1 (7)"/>
    <w:basedOn w:val="a"/>
    <w:link w:val="1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40"/>
      <w:sz w:val="58"/>
      <w:szCs w:val="58"/>
    </w:rPr>
  </w:style>
  <w:style w:type="table" w:styleId="a4">
    <w:name w:val="Table Grid"/>
    <w:basedOn w:val="a1"/>
    <w:uiPriority w:val="39"/>
    <w:rsid w:val="0003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034A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4AA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34AA3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4AA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34AA3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4A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34A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14677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User</cp:lastModifiedBy>
  <cp:revision>9</cp:revision>
  <cp:lastPrinted>2023-02-12T08:27:00Z</cp:lastPrinted>
  <dcterms:created xsi:type="dcterms:W3CDTF">2020-10-03T10:05:00Z</dcterms:created>
  <dcterms:modified xsi:type="dcterms:W3CDTF">2023-02-12T08:28:00Z</dcterms:modified>
</cp:coreProperties>
</file>